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5C73D" w14:textId="4D1148B1" w:rsidR="00251659" w:rsidRPr="00EC3880" w:rsidRDefault="00CD49D0" w:rsidP="00251659">
      <w:pPr>
        <w:spacing w:after="0" w:line="240" w:lineRule="auto"/>
        <w:rPr>
          <w:rFonts w:ascii="Calibri" w:eastAsia="Times New Roman" w:hAnsi="Calibri" w:cs="Times New Roman"/>
          <w:b/>
          <w:kern w:val="0"/>
          <w:sz w:val="28"/>
          <w:szCs w:val="28"/>
          <w:u w:val="single"/>
          <w:lang w:eastAsia="en-AU"/>
          <w14:ligatures w14:val="none"/>
        </w:rPr>
      </w:pPr>
      <w:r w:rsidRPr="00EC3880">
        <w:rPr>
          <w:rFonts w:ascii="Calibri" w:eastAsia="Times New Roman" w:hAnsi="Calibri" w:cs="Times New Roman"/>
          <w:b/>
          <w:kern w:val="0"/>
          <w:sz w:val="28"/>
          <w:szCs w:val="28"/>
          <w:u w:val="single"/>
          <w:lang w:eastAsia="en-AU"/>
          <w14:ligatures w14:val="none"/>
        </w:rPr>
        <w:t>AMENDMENTS TO THE CONSTITUTION</w:t>
      </w:r>
      <w:r w:rsidR="00EC3880">
        <w:rPr>
          <w:rFonts w:ascii="Calibri" w:eastAsia="Times New Roman" w:hAnsi="Calibri" w:cs="Times New Roman"/>
          <w:b/>
          <w:kern w:val="0"/>
          <w:sz w:val="28"/>
          <w:szCs w:val="28"/>
          <w:u w:val="single"/>
          <w:lang w:eastAsia="en-AU"/>
          <w14:ligatures w14:val="none"/>
        </w:rPr>
        <w:t xml:space="preserve"> - </w:t>
      </w:r>
      <w:r w:rsidRPr="00EC3880">
        <w:rPr>
          <w:rFonts w:ascii="Calibri" w:eastAsia="Times New Roman" w:hAnsi="Calibri" w:cs="Times New Roman"/>
          <w:b/>
          <w:kern w:val="0"/>
          <w:sz w:val="28"/>
          <w:szCs w:val="28"/>
          <w:u w:val="single"/>
          <w:lang w:eastAsia="en-AU"/>
          <w14:ligatures w14:val="none"/>
        </w:rPr>
        <w:t xml:space="preserve"> RATIONALE </w:t>
      </w:r>
      <w:r w:rsidR="00EC3880" w:rsidRPr="00EC3880">
        <w:rPr>
          <w:rFonts w:ascii="Calibri" w:eastAsia="Times New Roman" w:hAnsi="Calibri" w:cs="Times New Roman"/>
          <w:b/>
          <w:kern w:val="0"/>
          <w:sz w:val="28"/>
          <w:szCs w:val="28"/>
          <w:u w:val="single"/>
          <w:lang w:eastAsia="en-AU"/>
          <w14:ligatures w14:val="none"/>
        </w:rPr>
        <w:t xml:space="preserve">FOR PROPOSED CHANGES </w:t>
      </w:r>
      <w:r w:rsidR="00EC3880">
        <w:rPr>
          <w:rFonts w:ascii="Calibri" w:eastAsia="Times New Roman" w:hAnsi="Calibri" w:cs="Times New Roman"/>
          <w:b/>
          <w:kern w:val="0"/>
          <w:sz w:val="28"/>
          <w:szCs w:val="28"/>
          <w:u w:val="single"/>
          <w:lang w:eastAsia="en-AU"/>
          <w14:ligatures w14:val="none"/>
        </w:rPr>
        <w:t>S</w:t>
      </w:r>
      <w:r w:rsidR="002713E6">
        <w:rPr>
          <w:rFonts w:ascii="Calibri" w:eastAsia="Times New Roman" w:hAnsi="Calibri" w:cs="Times New Roman"/>
          <w:b/>
          <w:kern w:val="0"/>
          <w:sz w:val="28"/>
          <w:szCs w:val="28"/>
          <w:u w:val="single"/>
          <w:lang w:eastAsia="en-AU"/>
          <w14:ligatures w14:val="none"/>
        </w:rPr>
        <w:t xml:space="preserve">GM </w:t>
      </w:r>
      <w:r w:rsidR="00EC3880" w:rsidRPr="00EC3880">
        <w:rPr>
          <w:rFonts w:ascii="Calibri" w:eastAsia="Times New Roman" w:hAnsi="Calibri" w:cs="Times New Roman"/>
          <w:b/>
          <w:kern w:val="0"/>
          <w:sz w:val="28"/>
          <w:szCs w:val="28"/>
          <w:u w:val="single"/>
          <w:lang w:eastAsia="en-AU"/>
          <w14:ligatures w14:val="none"/>
        </w:rPr>
        <w:t>May 2024</w:t>
      </w:r>
    </w:p>
    <w:p w14:paraId="5A73AE2E" w14:textId="77777777" w:rsidR="00251659" w:rsidRPr="007C795A" w:rsidRDefault="00251659" w:rsidP="00FB7EBD">
      <w:pPr>
        <w:rPr>
          <w:rFonts w:ascii="Calibri" w:hAnsi="Calibri" w:cs="Calibri"/>
          <w:sz w:val="24"/>
          <w:szCs w:val="24"/>
        </w:rPr>
      </w:pPr>
    </w:p>
    <w:p w14:paraId="663ABB41" w14:textId="1F9CA287" w:rsidR="00FB7EBD" w:rsidRPr="007C795A" w:rsidRDefault="00FB7EBD" w:rsidP="00FB7EBD">
      <w:pPr>
        <w:rPr>
          <w:rFonts w:ascii="Calibri" w:hAnsi="Calibri" w:cs="Calibri"/>
          <w:sz w:val="24"/>
          <w:szCs w:val="24"/>
        </w:rPr>
      </w:pPr>
      <w:r w:rsidRPr="00FB7EBD">
        <w:rPr>
          <w:rFonts w:ascii="Calibri" w:hAnsi="Calibri" w:cs="Calibri"/>
          <w:sz w:val="24"/>
          <w:szCs w:val="24"/>
        </w:rPr>
        <w:t>The proposed amendments have been highlighted in red in the</w:t>
      </w:r>
      <w:r w:rsidR="00581047">
        <w:rPr>
          <w:rFonts w:ascii="Calibri" w:hAnsi="Calibri" w:cs="Calibri"/>
          <w:sz w:val="24"/>
          <w:szCs w:val="24"/>
        </w:rPr>
        <w:t xml:space="preserve"> attached </w:t>
      </w:r>
      <w:r w:rsidRPr="00FB7EBD">
        <w:rPr>
          <w:rFonts w:ascii="Calibri" w:hAnsi="Calibri" w:cs="Calibri"/>
          <w:sz w:val="24"/>
          <w:szCs w:val="24"/>
        </w:rPr>
        <w:t xml:space="preserve">draft Constitution. This document details the current provision, the suggested </w:t>
      </w:r>
      <w:r w:rsidR="00FF7E87" w:rsidRPr="007C795A">
        <w:rPr>
          <w:rFonts w:ascii="Calibri" w:hAnsi="Calibri" w:cs="Calibri"/>
          <w:sz w:val="24"/>
          <w:szCs w:val="24"/>
        </w:rPr>
        <w:t>amended</w:t>
      </w:r>
      <w:r w:rsidRPr="00FB7EBD">
        <w:rPr>
          <w:rFonts w:ascii="Calibri" w:hAnsi="Calibri" w:cs="Calibri"/>
          <w:sz w:val="24"/>
          <w:szCs w:val="24"/>
        </w:rPr>
        <w:t xml:space="preserve"> </w:t>
      </w:r>
      <w:proofErr w:type="gramStart"/>
      <w:r w:rsidRPr="00FB7EBD">
        <w:rPr>
          <w:rFonts w:ascii="Calibri" w:hAnsi="Calibri" w:cs="Calibri"/>
          <w:sz w:val="24"/>
          <w:szCs w:val="24"/>
        </w:rPr>
        <w:t>provision</w:t>
      </w:r>
      <w:proofErr w:type="gramEnd"/>
      <w:r w:rsidRPr="00FB7EBD">
        <w:rPr>
          <w:rFonts w:ascii="Calibri" w:hAnsi="Calibri" w:cs="Calibri"/>
          <w:sz w:val="24"/>
          <w:szCs w:val="24"/>
        </w:rPr>
        <w:t xml:space="preserve"> and the rationale for the suggested change.</w:t>
      </w:r>
    </w:p>
    <w:p w14:paraId="50D9786A" w14:textId="05F3E1E9" w:rsidR="00D2416F" w:rsidRPr="007C795A" w:rsidRDefault="00971C25" w:rsidP="00FB7EBD">
      <w:pPr>
        <w:rPr>
          <w:rFonts w:ascii="Calibri" w:hAnsi="Calibri" w:cs="Calibri"/>
          <w:sz w:val="24"/>
          <w:szCs w:val="24"/>
        </w:rPr>
      </w:pPr>
      <w:r w:rsidRPr="007C795A">
        <w:rPr>
          <w:rFonts w:ascii="Calibri" w:hAnsi="Calibri" w:cs="Calibri"/>
          <w:sz w:val="24"/>
          <w:szCs w:val="24"/>
        </w:rPr>
        <w:t xml:space="preserve">Background: </w:t>
      </w:r>
      <w:r w:rsidR="00D2416F" w:rsidRPr="007C795A">
        <w:rPr>
          <w:rFonts w:ascii="Calibri" w:hAnsi="Calibri" w:cs="Calibri"/>
          <w:sz w:val="24"/>
          <w:szCs w:val="24"/>
        </w:rPr>
        <w:t>The RHSV is a registered charity approved by the Australian Charities and Not-for-Profits Commission (ACNC) and has Deductible Gift Recipient (DGR) status with the Australian Taxation Office. Changes have been made to the Constitution to comply with ACNC and ATO requirements.</w:t>
      </w:r>
    </w:p>
    <w:p w14:paraId="6540E537" w14:textId="2E7498B2" w:rsidR="00DD32BE" w:rsidRPr="007C795A" w:rsidRDefault="00DD32BE" w:rsidP="00DD32BE">
      <w:pPr>
        <w:rPr>
          <w:rFonts w:ascii="Calibri" w:hAnsi="Calibri" w:cs="Calibri"/>
          <w:b/>
          <w:bCs/>
          <w:sz w:val="24"/>
          <w:szCs w:val="24"/>
        </w:rPr>
      </w:pPr>
      <w:r w:rsidRPr="007C795A">
        <w:rPr>
          <w:rFonts w:ascii="Calibri" w:hAnsi="Calibri" w:cs="Calibri"/>
          <w:sz w:val="24"/>
          <w:szCs w:val="24"/>
        </w:rPr>
        <w:t xml:space="preserve">The RHSV is also covered by the </w:t>
      </w:r>
      <w:r w:rsidR="00257B51" w:rsidRPr="007C795A">
        <w:rPr>
          <w:rFonts w:ascii="Calibri" w:hAnsi="Calibri" w:cs="Calibri"/>
          <w:sz w:val="24"/>
          <w:szCs w:val="24"/>
        </w:rPr>
        <w:t xml:space="preserve">Victorian </w:t>
      </w:r>
      <w:r w:rsidR="002D6ED5" w:rsidRPr="007C795A">
        <w:rPr>
          <w:rFonts w:ascii="Calibri" w:hAnsi="Calibri" w:cs="Calibri"/>
          <w:sz w:val="24"/>
          <w:szCs w:val="24"/>
        </w:rPr>
        <w:t>Incorporate Associati</w:t>
      </w:r>
      <w:r w:rsidR="00A870FC" w:rsidRPr="007C795A">
        <w:rPr>
          <w:rFonts w:ascii="Calibri" w:hAnsi="Calibri" w:cs="Calibri"/>
          <w:sz w:val="24"/>
          <w:szCs w:val="24"/>
        </w:rPr>
        <w:t>ons Act and Regulations. Amendment</w:t>
      </w:r>
      <w:r w:rsidR="001F2E6C" w:rsidRPr="007C795A">
        <w:rPr>
          <w:rFonts w:ascii="Calibri" w:hAnsi="Calibri" w:cs="Calibri"/>
          <w:sz w:val="24"/>
          <w:szCs w:val="24"/>
        </w:rPr>
        <w:t>s</w:t>
      </w:r>
      <w:r w:rsidR="00A870FC" w:rsidRPr="007C795A">
        <w:rPr>
          <w:rFonts w:ascii="Calibri" w:hAnsi="Calibri" w:cs="Calibri"/>
          <w:sz w:val="24"/>
          <w:szCs w:val="24"/>
        </w:rPr>
        <w:t xml:space="preserve"> to the Regulations </w:t>
      </w:r>
      <w:r w:rsidRPr="007C795A">
        <w:rPr>
          <w:rFonts w:ascii="Calibri" w:hAnsi="Calibri" w:cs="Calibri"/>
          <w:sz w:val="24"/>
          <w:szCs w:val="24"/>
        </w:rPr>
        <w:t xml:space="preserve">took effect on 18 November 2023, </w:t>
      </w:r>
      <w:r w:rsidR="00FA5D5C" w:rsidRPr="007C795A">
        <w:rPr>
          <w:rFonts w:ascii="Calibri" w:hAnsi="Calibri" w:cs="Calibri"/>
          <w:sz w:val="24"/>
          <w:szCs w:val="24"/>
        </w:rPr>
        <w:t xml:space="preserve">and </w:t>
      </w:r>
      <w:r w:rsidRPr="007C795A">
        <w:rPr>
          <w:rFonts w:ascii="Calibri" w:hAnsi="Calibri" w:cs="Calibri"/>
          <w:sz w:val="24"/>
          <w:szCs w:val="24"/>
        </w:rPr>
        <w:t>cover</w:t>
      </w:r>
      <w:r w:rsidR="00FA5D5C" w:rsidRPr="007C795A">
        <w:rPr>
          <w:rFonts w:ascii="Calibri" w:hAnsi="Calibri" w:cs="Calibri"/>
          <w:sz w:val="24"/>
          <w:szCs w:val="24"/>
        </w:rPr>
        <w:t>ed changes to the</w:t>
      </w:r>
      <w:r w:rsidRPr="007C795A">
        <w:rPr>
          <w:rFonts w:ascii="Calibri" w:hAnsi="Calibri" w:cs="Calibri"/>
          <w:sz w:val="24"/>
          <w:szCs w:val="24"/>
        </w:rPr>
        <w:t xml:space="preserve"> model rules</w:t>
      </w:r>
      <w:r w:rsidR="00EE19FE" w:rsidRPr="007C795A">
        <w:rPr>
          <w:rFonts w:ascii="Calibri" w:hAnsi="Calibri" w:cs="Calibri"/>
          <w:sz w:val="24"/>
          <w:szCs w:val="24"/>
        </w:rPr>
        <w:t xml:space="preserve"> which our Constitu</w:t>
      </w:r>
      <w:r w:rsidR="005B3005" w:rsidRPr="007C795A">
        <w:rPr>
          <w:rFonts w:ascii="Calibri" w:hAnsi="Calibri" w:cs="Calibri"/>
          <w:sz w:val="24"/>
          <w:szCs w:val="24"/>
        </w:rPr>
        <w:t xml:space="preserve">tion applies. </w:t>
      </w:r>
    </w:p>
    <w:p w14:paraId="05A65BA1" w14:textId="4445F854" w:rsidR="00DD32BE" w:rsidRPr="007C795A" w:rsidRDefault="005B3005" w:rsidP="00DD32BE">
      <w:pPr>
        <w:rPr>
          <w:rFonts w:ascii="Calibri" w:hAnsi="Calibri" w:cs="Calibri"/>
          <w:sz w:val="24"/>
          <w:szCs w:val="24"/>
        </w:rPr>
      </w:pPr>
      <w:r w:rsidRPr="007C795A">
        <w:rPr>
          <w:rFonts w:ascii="Calibri" w:hAnsi="Calibri" w:cs="Calibri"/>
          <w:sz w:val="24"/>
          <w:szCs w:val="24"/>
        </w:rPr>
        <w:t xml:space="preserve">These changes </w:t>
      </w:r>
      <w:r w:rsidR="003E1724">
        <w:rPr>
          <w:rFonts w:ascii="Calibri" w:hAnsi="Calibri" w:cs="Calibri"/>
          <w:sz w:val="24"/>
          <w:szCs w:val="24"/>
        </w:rPr>
        <w:t>are:</w:t>
      </w:r>
    </w:p>
    <w:p w14:paraId="5A15F180" w14:textId="031B4FBB" w:rsidR="00DD32BE" w:rsidRPr="007C795A" w:rsidRDefault="00DD32BE" w:rsidP="00DD32BE">
      <w:pPr>
        <w:pStyle w:val="ListParagraph"/>
        <w:numPr>
          <w:ilvl w:val="0"/>
          <w:numId w:val="5"/>
        </w:numPr>
        <w:rPr>
          <w:rFonts w:ascii="Calibri" w:hAnsi="Calibri" w:cs="Calibri"/>
          <w:sz w:val="24"/>
          <w:szCs w:val="24"/>
        </w:rPr>
      </w:pPr>
      <w:r w:rsidRPr="007C795A">
        <w:rPr>
          <w:rFonts w:ascii="Calibri" w:hAnsi="Calibri" w:cs="Calibri"/>
          <w:sz w:val="24"/>
          <w:szCs w:val="24"/>
        </w:rPr>
        <w:t>Updat</w:t>
      </w:r>
      <w:r w:rsidR="005B3005" w:rsidRPr="007C795A">
        <w:rPr>
          <w:rFonts w:ascii="Calibri" w:hAnsi="Calibri" w:cs="Calibri"/>
          <w:sz w:val="24"/>
          <w:szCs w:val="24"/>
        </w:rPr>
        <w:t>ing</w:t>
      </w:r>
      <w:r w:rsidRPr="007C795A">
        <w:rPr>
          <w:rFonts w:ascii="Calibri" w:hAnsi="Calibri" w:cs="Calibri"/>
          <w:sz w:val="24"/>
          <w:szCs w:val="24"/>
        </w:rPr>
        <w:t xml:space="preserve"> language to support the flexible use of technology  </w:t>
      </w:r>
    </w:p>
    <w:p w14:paraId="16DE9651" w14:textId="141A29F6" w:rsidR="00DD32BE" w:rsidRPr="007C795A" w:rsidRDefault="00DD32BE" w:rsidP="00DD32BE">
      <w:pPr>
        <w:pStyle w:val="ListParagraph"/>
        <w:numPr>
          <w:ilvl w:val="0"/>
          <w:numId w:val="5"/>
        </w:numPr>
        <w:rPr>
          <w:rFonts w:ascii="Calibri" w:hAnsi="Calibri" w:cs="Calibri"/>
          <w:sz w:val="24"/>
          <w:szCs w:val="24"/>
        </w:rPr>
      </w:pPr>
      <w:r w:rsidRPr="007C795A">
        <w:rPr>
          <w:rFonts w:ascii="Calibri" w:hAnsi="Calibri" w:cs="Calibri"/>
          <w:sz w:val="24"/>
          <w:szCs w:val="24"/>
        </w:rPr>
        <w:t xml:space="preserve">New processes for disciplinary appeals where members have been suspended or expelled by a disciplinary subcommittee </w:t>
      </w:r>
    </w:p>
    <w:p w14:paraId="0F00C5D6" w14:textId="083DE70F" w:rsidR="00A51E81" w:rsidRPr="007C795A" w:rsidRDefault="00DD32BE" w:rsidP="00DD32BE">
      <w:pPr>
        <w:pStyle w:val="ListParagraph"/>
        <w:numPr>
          <w:ilvl w:val="0"/>
          <w:numId w:val="5"/>
        </w:numPr>
        <w:rPr>
          <w:rFonts w:ascii="Calibri" w:hAnsi="Calibri" w:cs="Calibri"/>
          <w:sz w:val="24"/>
          <w:szCs w:val="24"/>
        </w:rPr>
      </w:pPr>
      <w:r w:rsidRPr="007C795A">
        <w:rPr>
          <w:rFonts w:ascii="Calibri" w:hAnsi="Calibri" w:cs="Calibri"/>
          <w:sz w:val="24"/>
          <w:szCs w:val="24"/>
        </w:rPr>
        <w:t>Changes to grievance procedures regarding mediation</w:t>
      </w:r>
    </w:p>
    <w:p w14:paraId="0BC02AE8" w14:textId="687E1B83" w:rsidR="00FB7EBD" w:rsidRPr="007C795A" w:rsidRDefault="00DD32BE" w:rsidP="00C85846">
      <w:pPr>
        <w:pStyle w:val="ListParagraph"/>
        <w:numPr>
          <w:ilvl w:val="0"/>
          <w:numId w:val="5"/>
        </w:numPr>
        <w:rPr>
          <w:rFonts w:ascii="Calibri" w:hAnsi="Calibri" w:cs="Calibri"/>
          <w:sz w:val="24"/>
          <w:szCs w:val="24"/>
        </w:rPr>
      </w:pPr>
      <w:r w:rsidRPr="007C795A">
        <w:rPr>
          <w:rFonts w:ascii="Calibri" w:hAnsi="Calibri" w:cs="Calibri"/>
          <w:sz w:val="24"/>
          <w:szCs w:val="24"/>
        </w:rPr>
        <w:t>Stronger disclosure requirements for a conflict of interest</w:t>
      </w:r>
    </w:p>
    <w:tbl>
      <w:tblPr>
        <w:tblStyle w:val="TableGrid"/>
        <w:tblW w:w="0" w:type="auto"/>
        <w:tblLook w:val="04A0" w:firstRow="1" w:lastRow="0" w:firstColumn="1" w:lastColumn="0" w:noHBand="0" w:noVBand="1"/>
      </w:tblPr>
      <w:tblGrid>
        <w:gridCol w:w="4425"/>
        <w:gridCol w:w="4445"/>
        <w:gridCol w:w="5078"/>
      </w:tblGrid>
      <w:tr w:rsidR="005D60A7" w:rsidRPr="007C795A" w14:paraId="2869402F" w14:textId="77777777" w:rsidTr="007E4DA6">
        <w:tc>
          <w:tcPr>
            <w:tcW w:w="13948" w:type="dxa"/>
            <w:gridSpan w:val="3"/>
          </w:tcPr>
          <w:p w14:paraId="12E2F8A3" w14:textId="3F17AC85" w:rsidR="005D60A7" w:rsidRPr="007C795A" w:rsidRDefault="005D60A7">
            <w:pPr>
              <w:rPr>
                <w:rFonts w:ascii="Calibri" w:hAnsi="Calibri" w:cs="Calibri"/>
                <w:b/>
                <w:bCs/>
                <w:sz w:val="24"/>
                <w:szCs w:val="24"/>
              </w:rPr>
            </w:pPr>
            <w:r w:rsidRPr="005D60A7">
              <w:rPr>
                <w:rFonts w:ascii="Calibri" w:hAnsi="Calibri" w:cs="Calibri"/>
                <w:b/>
                <w:bCs/>
                <w:sz w:val="24"/>
                <w:szCs w:val="24"/>
              </w:rPr>
              <w:t>1. CHANGES TO IMPLEMENT ACNC AND ATO REQUIREMENTS</w:t>
            </w:r>
          </w:p>
        </w:tc>
      </w:tr>
      <w:tr w:rsidR="00C556FA" w:rsidRPr="007C795A" w14:paraId="1B178EC0" w14:textId="77777777" w:rsidTr="00EE6957">
        <w:tc>
          <w:tcPr>
            <w:tcW w:w="4425" w:type="dxa"/>
          </w:tcPr>
          <w:p w14:paraId="636323CB" w14:textId="6B284971" w:rsidR="00C556FA" w:rsidRPr="007C795A" w:rsidRDefault="00C556FA">
            <w:pPr>
              <w:rPr>
                <w:rFonts w:ascii="Calibri" w:hAnsi="Calibri" w:cs="Calibri"/>
                <w:b/>
                <w:bCs/>
                <w:sz w:val="24"/>
                <w:szCs w:val="24"/>
              </w:rPr>
            </w:pPr>
            <w:r w:rsidRPr="007C795A">
              <w:rPr>
                <w:rFonts w:ascii="Calibri" w:hAnsi="Calibri" w:cs="Calibri"/>
                <w:b/>
                <w:bCs/>
                <w:sz w:val="24"/>
                <w:szCs w:val="24"/>
              </w:rPr>
              <w:t>CURRENT PROVISION</w:t>
            </w:r>
          </w:p>
        </w:tc>
        <w:tc>
          <w:tcPr>
            <w:tcW w:w="4445" w:type="dxa"/>
          </w:tcPr>
          <w:p w14:paraId="6D6116A8" w14:textId="35B20291" w:rsidR="00C556FA" w:rsidRPr="007C795A" w:rsidRDefault="002E27D3">
            <w:pPr>
              <w:rPr>
                <w:rFonts w:ascii="Calibri" w:hAnsi="Calibri" w:cs="Calibri"/>
                <w:b/>
                <w:bCs/>
                <w:sz w:val="24"/>
                <w:szCs w:val="24"/>
              </w:rPr>
            </w:pPr>
            <w:r w:rsidRPr="007C795A">
              <w:rPr>
                <w:rFonts w:ascii="Calibri" w:hAnsi="Calibri" w:cs="Calibri"/>
                <w:b/>
                <w:bCs/>
                <w:sz w:val="24"/>
                <w:szCs w:val="24"/>
              </w:rPr>
              <w:t xml:space="preserve">PROPOSED CHANGE </w:t>
            </w:r>
          </w:p>
        </w:tc>
        <w:tc>
          <w:tcPr>
            <w:tcW w:w="5078" w:type="dxa"/>
          </w:tcPr>
          <w:p w14:paraId="40AF2B29" w14:textId="3227FC76" w:rsidR="00C556FA" w:rsidRPr="007C795A" w:rsidRDefault="00A701E5">
            <w:pPr>
              <w:rPr>
                <w:rFonts w:ascii="Calibri" w:hAnsi="Calibri" w:cs="Calibri"/>
                <w:b/>
                <w:bCs/>
                <w:sz w:val="24"/>
                <w:szCs w:val="24"/>
              </w:rPr>
            </w:pPr>
            <w:r w:rsidRPr="007C795A">
              <w:rPr>
                <w:rFonts w:ascii="Calibri" w:hAnsi="Calibri" w:cs="Calibri"/>
                <w:b/>
                <w:bCs/>
                <w:sz w:val="24"/>
                <w:szCs w:val="24"/>
              </w:rPr>
              <w:t>RATIONALE</w:t>
            </w:r>
            <w:r w:rsidR="000A6C1E" w:rsidRPr="007C795A">
              <w:rPr>
                <w:rFonts w:ascii="Calibri" w:hAnsi="Calibri" w:cs="Calibri"/>
                <w:b/>
                <w:bCs/>
                <w:sz w:val="24"/>
                <w:szCs w:val="24"/>
              </w:rPr>
              <w:t xml:space="preserve"> </w:t>
            </w:r>
          </w:p>
        </w:tc>
      </w:tr>
      <w:tr w:rsidR="00CD2D6D" w:rsidRPr="007C795A" w14:paraId="1802AB1B" w14:textId="77777777" w:rsidTr="00EE6957">
        <w:tc>
          <w:tcPr>
            <w:tcW w:w="4425" w:type="dxa"/>
          </w:tcPr>
          <w:p w14:paraId="581B8023" w14:textId="77777777" w:rsidR="00B55541" w:rsidRPr="007C795A" w:rsidRDefault="00B55541" w:rsidP="00B55541">
            <w:pPr>
              <w:numPr>
                <w:ilvl w:val="0"/>
                <w:numId w:val="2"/>
              </w:numPr>
              <w:rPr>
                <w:rFonts w:ascii="Calibri" w:hAnsi="Calibri" w:cs="Calibri"/>
                <w:bCs/>
                <w:sz w:val="24"/>
                <w:szCs w:val="24"/>
              </w:rPr>
            </w:pPr>
            <w:r w:rsidRPr="007C795A">
              <w:rPr>
                <w:rFonts w:ascii="Calibri" w:hAnsi="Calibri" w:cs="Calibri"/>
                <w:bCs/>
                <w:sz w:val="24"/>
                <w:szCs w:val="24"/>
              </w:rPr>
              <w:t xml:space="preserve">Purposes: </w:t>
            </w:r>
          </w:p>
          <w:p w14:paraId="320FB1A8" w14:textId="77777777" w:rsidR="00B55541" w:rsidRPr="007C795A" w:rsidRDefault="00B55541" w:rsidP="00B55541">
            <w:pPr>
              <w:rPr>
                <w:rFonts w:ascii="Calibri" w:hAnsi="Calibri" w:cs="Calibri"/>
                <w:bCs/>
                <w:sz w:val="24"/>
                <w:szCs w:val="24"/>
              </w:rPr>
            </w:pPr>
            <w:r w:rsidRPr="007C795A">
              <w:rPr>
                <w:rFonts w:ascii="Calibri" w:hAnsi="Calibri" w:cs="Calibri"/>
                <w:bCs/>
                <w:sz w:val="24"/>
                <w:szCs w:val="24"/>
              </w:rPr>
              <w:t>The purposes of the Society are to:</w:t>
            </w:r>
          </w:p>
          <w:p w14:paraId="1F1F45F0" w14:textId="0BC5A293" w:rsidR="00B55541" w:rsidRPr="007C795A" w:rsidRDefault="00B55541" w:rsidP="00B55541">
            <w:pPr>
              <w:numPr>
                <w:ilvl w:val="2"/>
                <w:numId w:val="1"/>
              </w:numPr>
              <w:tabs>
                <w:tab w:val="num" w:pos="0"/>
              </w:tabs>
              <w:rPr>
                <w:rFonts w:ascii="Calibri" w:hAnsi="Calibri" w:cs="Calibri"/>
                <w:bCs/>
                <w:sz w:val="24"/>
                <w:szCs w:val="24"/>
              </w:rPr>
            </w:pPr>
            <w:r w:rsidRPr="007C795A">
              <w:rPr>
                <w:rFonts w:ascii="Calibri" w:hAnsi="Calibri" w:cs="Calibri"/>
                <w:bCs/>
                <w:sz w:val="24"/>
                <w:szCs w:val="24"/>
              </w:rPr>
              <w:t xml:space="preserve"> 2.1 foster interest in and enjoyment of Victorian history;</w:t>
            </w:r>
          </w:p>
          <w:p w14:paraId="0DCABBBE" w14:textId="23146E93" w:rsidR="00B55541" w:rsidRPr="007C795A" w:rsidRDefault="00B55541" w:rsidP="00B55541">
            <w:pPr>
              <w:numPr>
                <w:ilvl w:val="3"/>
                <w:numId w:val="1"/>
              </w:numPr>
              <w:tabs>
                <w:tab w:val="num" w:pos="0"/>
              </w:tabs>
              <w:rPr>
                <w:rFonts w:ascii="Calibri" w:hAnsi="Calibri" w:cs="Calibri"/>
                <w:bCs/>
                <w:sz w:val="24"/>
                <w:szCs w:val="24"/>
              </w:rPr>
            </w:pPr>
            <w:r w:rsidRPr="007C795A">
              <w:rPr>
                <w:rFonts w:ascii="Calibri" w:hAnsi="Calibri" w:cs="Calibri"/>
                <w:bCs/>
                <w:sz w:val="24"/>
                <w:szCs w:val="24"/>
              </w:rPr>
              <w:t xml:space="preserve"> 2.2 promote all aspects of Victorian history;</w:t>
            </w:r>
          </w:p>
          <w:p w14:paraId="35911A4D" w14:textId="61E2D584" w:rsidR="00B55541" w:rsidRPr="007C795A" w:rsidRDefault="00B55541" w:rsidP="00B55541">
            <w:pPr>
              <w:numPr>
                <w:ilvl w:val="2"/>
                <w:numId w:val="1"/>
              </w:numPr>
              <w:rPr>
                <w:rFonts w:ascii="Calibri" w:hAnsi="Calibri" w:cs="Calibri"/>
                <w:bCs/>
                <w:sz w:val="24"/>
                <w:szCs w:val="24"/>
              </w:rPr>
            </w:pPr>
            <w:r w:rsidRPr="007C795A">
              <w:rPr>
                <w:rFonts w:ascii="Calibri" w:hAnsi="Calibri" w:cs="Calibri"/>
                <w:bCs/>
                <w:sz w:val="24"/>
                <w:szCs w:val="24"/>
              </w:rPr>
              <w:t xml:space="preserve"> 2.3 recognise and acknowledge outstanding achievement in Victorian history;</w:t>
            </w:r>
          </w:p>
          <w:p w14:paraId="1AAAD13E" w14:textId="77777777" w:rsidR="00B55541" w:rsidRPr="007C795A" w:rsidRDefault="00B55541" w:rsidP="00B55541">
            <w:pPr>
              <w:rPr>
                <w:rFonts w:ascii="Calibri" w:hAnsi="Calibri" w:cs="Calibri"/>
                <w:bCs/>
                <w:sz w:val="24"/>
                <w:szCs w:val="24"/>
              </w:rPr>
            </w:pPr>
            <w:r w:rsidRPr="007C795A">
              <w:rPr>
                <w:rFonts w:ascii="Calibri" w:hAnsi="Calibri" w:cs="Calibri"/>
                <w:bCs/>
                <w:sz w:val="24"/>
                <w:szCs w:val="24"/>
              </w:rPr>
              <w:lastRenderedPageBreak/>
              <w:t>2.4 act as an advocate in the conservation and promotion of Victoria’s cultural and built heritage;</w:t>
            </w:r>
          </w:p>
          <w:p w14:paraId="262A0620" w14:textId="77777777" w:rsidR="00B55541" w:rsidRPr="007C795A" w:rsidRDefault="00B55541" w:rsidP="00B55541">
            <w:pPr>
              <w:rPr>
                <w:rFonts w:ascii="Calibri" w:hAnsi="Calibri" w:cs="Calibri"/>
                <w:bCs/>
                <w:sz w:val="24"/>
                <w:szCs w:val="24"/>
              </w:rPr>
            </w:pPr>
            <w:r w:rsidRPr="007C795A">
              <w:rPr>
                <w:rFonts w:ascii="Calibri" w:hAnsi="Calibri" w:cs="Calibri"/>
                <w:bCs/>
                <w:sz w:val="24"/>
                <w:szCs w:val="24"/>
              </w:rPr>
              <w:t>2.5 support and assist affiliated historical societies throughout the Victoria; and</w:t>
            </w:r>
          </w:p>
          <w:p w14:paraId="03CECC4C" w14:textId="77777777" w:rsidR="00B55541" w:rsidRPr="007C795A" w:rsidRDefault="00B55541" w:rsidP="00B55541">
            <w:pPr>
              <w:rPr>
                <w:rFonts w:ascii="Calibri" w:hAnsi="Calibri" w:cs="Calibri"/>
                <w:bCs/>
                <w:sz w:val="24"/>
                <w:szCs w:val="24"/>
              </w:rPr>
            </w:pPr>
            <w:r w:rsidRPr="007C795A">
              <w:rPr>
                <w:rFonts w:ascii="Calibri" w:hAnsi="Calibri" w:cs="Calibri"/>
                <w:bCs/>
                <w:sz w:val="24"/>
                <w:szCs w:val="24"/>
              </w:rPr>
              <w:t xml:space="preserve">2.6 acquire, preserve, </w:t>
            </w:r>
            <w:proofErr w:type="gramStart"/>
            <w:r w:rsidRPr="007C795A">
              <w:rPr>
                <w:rFonts w:ascii="Calibri" w:hAnsi="Calibri" w:cs="Calibri"/>
                <w:bCs/>
                <w:sz w:val="24"/>
                <w:szCs w:val="24"/>
              </w:rPr>
              <w:t>develop</w:t>
            </w:r>
            <w:proofErr w:type="gramEnd"/>
            <w:r w:rsidRPr="007C795A">
              <w:rPr>
                <w:rFonts w:ascii="Calibri" w:hAnsi="Calibri" w:cs="Calibri"/>
                <w:bCs/>
                <w:sz w:val="24"/>
                <w:szCs w:val="24"/>
              </w:rPr>
              <w:t xml:space="preserve"> and disseminate resources so as to be recognised as a leading</w:t>
            </w:r>
          </w:p>
          <w:p w14:paraId="2F803C01" w14:textId="77777777" w:rsidR="00B55541" w:rsidRPr="007C795A" w:rsidRDefault="00B55541" w:rsidP="00B55541">
            <w:pPr>
              <w:rPr>
                <w:rFonts w:ascii="Calibri" w:hAnsi="Calibri" w:cs="Calibri"/>
                <w:bCs/>
                <w:sz w:val="24"/>
                <w:szCs w:val="24"/>
              </w:rPr>
            </w:pPr>
            <w:r w:rsidRPr="007C795A">
              <w:rPr>
                <w:rFonts w:ascii="Calibri" w:hAnsi="Calibri" w:cs="Calibri"/>
                <w:bCs/>
                <w:sz w:val="24"/>
                <w:szCs w:val="24"/>
              </w:rPr>
              <w:t>Victorian history resource.</w:t>
            </w:r>
          </w:p>
          <w:p w14:paraId="2DFDFB91" w14:textId="77777777" w:rsidR="00CD2D6D" w:rsidRPr="007C795A" w:rsidRDefault="00CD2D6D">
            <w:pPr>
              <w:rPr>
                <w:rFonts w:ascii="Calibri" w:hAnsi="Calibri" w:cs="Calibri"/>
                <w:bCs/>
                <w:sz w:val="24"/>
                <w:szCs w:val="24"/>
              </w:rPr>
            </w:pPr>
          </w:p>
        </w:tc>
        <w:tc>
          <w:tcPr>
            <w:tcW w:w="4445" w:type="dxa"/>
          </w:tcPr>
          <w:p w14:paraId="087D256E" w14:textId="77777777" w:rsidR="008B7B1B" w:rsidRPr="007C795A" w:rsidRDefault="008B7B1B" w:rsidP="00A06294">
            <w:pPr>
              <w:rPr>
                <w:rFonts w:ascii="Calibri" w:hAnsi="Calibri" w:cs="Calibri"/>
                <w:bCs/>
                <w:sz w:val="24"/>
                <w:szCs w:val="24"/>
              </w:rPr>
            </w:pPr>
            <w:r w:rsidRPr="007C795A">
              <w:rPr>
                <w:rFonts w:ascii="Calibri" w:hAnsi="Calibri" w:cs="Calibri"/>
                <w:bCs/>
                <w:sz w:val="24"/>
                <w:szCs w:val="24"/>
              </w:rPr>
              <w:lastRenderedPageBreak/>
              <w:t>2. Purposes</w:t>
            </w:r>
          </w:p>
          <w:p w14:paraId="574CFC84" w14:textId="12325F52" w:rsidR="00A06294" w:rsidRPr="007C795A" w:rsidRDefault="00A06294" w:rsidP="00A06294">
            <w:pPr>
              <w:rPr>
                <w:rFonts w:ascii="Calibri" w:hAnsi="Calibri" w:cs="Calibri"/>
                <w:bCs/>
                <w:sz w:val="24"/>
                <w:szCs w:val="24"/>
              </w:rPr>
            </w:pPr>
            <w:r w:rsidRPr="007C795A">
              <w:rPr>
                <w:rFonts w:ascii="Calibri" w:hAnsi="Calibri" w:cs="Calibri"/>
                <w:bCs/>
                <w:sz w:val="24"/>
                <w:szCs w:val="24"/>
              </w:rPr>
              <w:t xml:space="preserve">The RHSV is a charity whose purpose is to advance culture </w:t>
            </w:r>
            <w:r w:rsidR="009F73D7" w:rsidRPr="007C795A">
              <w:rPr>
                <w:rFonts w:ascii="Calibri" w:hAnsi="Calibri" w:cs="Calibri"/>
                <w:bCs/>
                <w:sz w:val="24"/>
                <w:szCs w:val="24"/>
              </w:rPr>
              <w:t>by</w:t>
            </w:r>
            <w:r w:rsidR="00CE5BAF" w:rsidRPr="007C795A">
              <w:rPr>
                <w:rFonts w:ascii="Calibri" w:hAnsi="Calibri" w:cs="Calibri"/>
                <w:bCs/>
                <w:sz w:val="24"/>
                <w:szCs w:val="24"/>
              </w:rPr>
              <w:t>:</w:t>
            </w:r>
          </w:p>
          <w:p w14:paraId="05626B9E" w14:textId="3DA5158B" w:rsidR="009E5FD3" w:rsidRPr="007C795A" w:rsidRDefault="009E5FD3" w:rsidP="00A06294">
            <w:pPr>
              <w:rPr>
                <w:rFonts w:ascii="Calibri" w:hAnsi="Calibri" w:cs="Calibri"/>
                <w:bCs/>
                <w:sz w:val="24"/>
                <w:szCs w:val="24"/>
              </w:rPr>
            </w:pPr>
            <w:r w:rsidRPr="007C795A">
              <w:rPr>
                <w:rFonts w:ascii="Calibri" w:hAnsi="Calibri" w:cs="Calibri"/>
                <w:bCs/>
                <w:sz w:val="24"/>
                <w:szCs w:val="24"/>
              </w:rPr>
              <w:t>2.1 promoting research, knowledge, understanding and enjoyment of our histories to the widest possible audience</w:t>
            </w:r>
            <w:r w:rsidR="00CF14D7" w:rsidRPr="007C795A">
              <w:rPr>
                <w:rFonts w:ascii="Calibri" w:hAnsi="Calibri" w:cs="Calibri"/>
                <w:bCs/>
                <w:sz w:val="24"/>
                <w:szCs w:val="24"/>
              </w:rPr>
              <w:t>;</w:t>
            </w:r>
          </w:p>
          <w:p w14:paraId="3F803DC1" w14:textId="4AE0A2A9" w:rsidR="00A06294" w:rsidRPr="007C795A" w:rsidRDefault="00C82EB4" w:rsidP="00A06294">
            <w:pPr>
              <w:rPr>
                <w:rFonts w:ascii="Calibri" w:hAnsi="Calibri" w:cs="Calibri"/>
                <w:bCs/>
                <w:sz w:val="24"/>
                <w:szCs w:val="24"/>
              </w:rPr>
            </w:pPr>
            <w:r w:rsidRPr="007C795A">
              <w:rPr>
                <w:rFonts w:ascii="Calibri" w:hAnsi="Calibri" w:cs="Calibri"/>
                <w:bCs/>
                <w:sz w:val="24"/>
                <w:szCs w:val="24"/>
                <w:lang w:val="en-US"/>
              </w:rPr>
              <w:t>2.</w:t>
            </w:r>
            <w:r w:rsidR="009E5FD3" w:rsidRPr="007C795A">
              <w:rPr>
                <w:rFonts w:ascii="Calibri" w:hAnsi="Calibri" w:cs="Calibri"/>
                <w:bCs/>
                <w:sz w:val="24"/>
                <w:szCs w:val="24"/>
                <w:lang w:val="en-US"/>
              </w:rPr>
              <w:t>2</w:t>
            </w:r>
            <w:r w:rsidRPr="007C795A">
              <w:rPr>
                <w:rFonts w:ascii="Calibri" w:hAnsi="Calibri" w:cs="Calibri"/>
                <w:bCs/>
                <w:sz w:val="24"/>
                <w:szCs w:val="24"/>
                <w:lang w:val="en-US"/>
              </w:rPr>
              <w:t xml:space="preserve"> </w:t>
            </w:r>
            <w:r w:rsidR="00A06294" w:rsidRPr="007C795A">
              <w:rPr>
                <w:rFonts w:ascii="Calibri" w:hAnsi="Calibri" w:cs="Calibri"/>
                <w:bCs/>
                <w:sz w:val="24"/>
                <w:szCs w:val="24"/>
                <w:lang w:val="en-US"/>
              </w:rPr>
              <w:t xml:space="preserve">developing and conserving the collection of Victorian history, with a </w:t>
            </w:r>
            <w:r w:rsidR="000C588D" w:rsidRPr="007C795A">
              <w:rPr>
                <w:rFonts w:ascii="Calibri" w:hAnsi="Calibri" w:cs="Calibri"/>
                <w:bCs/>
                <w:sz w:val="24"/>
                <w:szCs w:val="24"/>
                <w:lang w:val="en-US"/>
              </w:rPr>
              <w:t>special interest</w:t>
            </w:r>
            <w:r w:rsidR="00B20021" w:rsidRPr="007C795A">
              <w:rPr>
                <w:rFonts w:ascii="Calibri" w:hAnsi="Calibri" w:cs="Calibri"/>
                <w:bCs/>
                <w:sz w:val="24"/>
                <w:szCs w:val="24"/>
                <w:lang w:val="en-US"/>
              </w:rPr>
              <w:t xml:space="preserve"> </w:t>
            </w:r>
            <w:proofErr w:type="gramStart"/>
            <w:r w:rsidR="00B20021" w:rsidRPr="007C795A">
              <w:rPr>
                <w:rFonts w:ascii="Calibri" w:hAnsi="Calibri" w:cs="Calibri"/>
                <w:bCs/>
                <w:sz w:val="24"/>
                <w:szCs w:val="24"/>
                <w:lang w:val="en-US"/>
              </w:rPr>
              <w:t xml:space="preserve">in </w:t>
            </w:r>
            <w:r w:rsidR="00A06294" w:rsidRPr="007C795A">
              <w:rPr>
                <w:rFonts w:ascii="Calibri" w:hAnsi="Calibri" w:cs="Calibri"/>
                <w:bCs/>
                <w:sz w:val="24"/>
                <w:szCs w:val="24"/>
                <w:lang w:val="en-US"/>
              </w:rPr>
              <w:t xml:space="preserve"> Melbourne</w:t>
            </w:r>
            <w:proofErr w:type="gramEnd"/>
            <w:r w:rsidR="00500B99" w:rsidRPr="007C795A">
              <w:rPr>
                <w:rFonts w:ascii="Calibri" w:hAnsi="Calibri" w:cs="Calibri"/>
                <w:bCs/>
                <w:sz w:val="24"/>
                <w:szCs w:val="24"/>
                <w:lang w:val="en-US"/>
              </w:rPr>
              <w:t>;</w:t>
            </w:r>
          </w:p>
          <w:p w14:paraId="35CDDADF" w14:textId="20B87033" w:rsidR="00A06294" w:rsidRPr="007C795A" w:rsidRDefault="00C82EB4" w:rsidP="00A06294">
            <w:pPr>
              <w:rPr>
                <w:rFonts w:ascii="Calibri" w:hAnsi="Calibri" w:cs="Calibri"/>
                <w:bCs/>
                <w:sz w:val="24"/>
                <w:szCs w:val="24"/>
              </w:rPr>
            </w:pPr>
            <w:r w:rsidRPr="007C795A">
              <w:rPr>
                <w:rFonts w:ascii="Calibri" w:hAnsi="Calibri" w:cs="Calibri"/>
                <w:bCs/>
                <w:sz w:val="24"/>
                <w:szCs w:val="24"/>
                <w:lang w:val="en-US"/>
              </w:rPr>
              <w:lastRenderedPageBreak/>
              <w:t>2.</w:t>
            </w:r>
            <w:r w:rsidR="009E5FD3" w:rsidRPr="007C795A">
              <w:rPr>
                <w:rFonts w:ascii="Calibri" w:hAnsi="Calibri" w:cs="Calibri"/>
                <w:bCs/>
                <w:sz w:val="24"/>
                <w:szCs w:val="24"/>
                <w:lang w:val="en-US"/>
              </w:rPr>
              <w:t>3</w:t>
            </w:r>
            <w:r w:rsidRPr="007C795A">
              <w:rPr>
                <w:rFonts w:ascii="Calibri" w:hAnsi="Calibri" w:cs="Calibri"/>
                <w:bCs/>
                <w:sz w:val="24"/>
                <w:szCs w:val="24"/>
                <w:lang w:val="en-US"/>
              </w:rPr>
              <w:t xml:space="preserve"> </w:t>
            </w:r>
            <w:r w:rsidR="00A06294" w:rsidRPr="007C795A">
              <w:rPr>
                <w:rFonts w:ascii="Calibri" w:hAnsi="Calibri" w:cs="Calibri"/>
                <w:bCs/>
                <w:sz w:val="24"/>
                <w:szCs w:val="24"/>
                <w:lang w:val="en-US"/>
              </w:rPr>
              <w:t xml:space="preserve">promoting all aspects of Victorian history through exhibitions, publications and events for its members and the </w:t>
            </w:r>
            <w:proofErr w:type="gramStart"/>
            <w:r w:rsidR="00A06294" w:rsidRPr="007C795A">
              <w:rPr>
                <w:rFonts w:ascii="Calibri" w:hAnsi="Calibri" w:cs="Calibri"/>
                <w:bCs/>
                <w:sz w:val="24"/>
                <w:szCs w:val="24"/>
                <w:lang w:val="en-US"/>
              </w:rPr>
              <w:t xml:space="preserve">general </w:t>
            </w:r>
            <w:r w:rsidR="00500B99" w:rsidRPr="007C795A">
              <w:rPr>
                <w:rFonts w:ascii="Calibri" w:hAnsi="Calibri" w:cs="Calibri"/>
                <w:bCs/>
                <w:sz w:val="24"/>
                <w:szCs w:val="24"/>
                <w:lang w:val="en-US"/>
              </w:rPr>
              <w:t>public</w:t>
            </w:r>
            <w:proofErr w:type="gramEnd"/>
            <w:r w:rsidR="00500B99" w:rsidRPr="007C795A">
              <w:rPr>
                <w:rFonts w:ascii="Calibri" w:hAnsi="Calibri" w:cs="Calibri"/>
                <w:bCs/>
                <w:sz w:val="24"/>
                <w:szCs w:val="24"/>
                <w:lang w:val="en-US"/>
              </w:rPr>
              <w:t>;</w:t>
            </w:r>
          </w:p>
          <w:p w14:paraId="67D8D8AF" w14:textId="62349DB5" w:rsidR="00123F08" w:rsidRPr="007C795A" w:rsidRDefault="00C82EB4" w:rsidP="00A06294">
            <w:pPr>
              <w:rPr>
                <w:rFonts w:ascii="Calibri" w:hAnsi="Calibri" w:cs="Calibri"/>
                <w:bCs/>
                <w:sz w:val="24"/>
                <w:szCs w:val="24"/>
                <w:lang w:val="en-US"/>
              </w:rPr>
            </w:pPr>
            <w:r w:rsidRPr="007C795A">
              <w:rPr>
                <w:rFonts w:ascii="Calibri" w:hAnsi="Calibri" w:cs="Calibri"/>
                <w:bCs/>
                <w:sz w:val="24"/>
                <w:szCs w:val="24"/>
                <w:lang w:val="en-US"/>
              </w:rPr>
              <w:t>2.</w:t>
            </w:r>
            <w:r w:rsidR="009E5FD3" w:rsidRPr="007C795A">
              <w:rPr>
                <w:rFonts w:ascii="Calibri" w:hAnsi="Calibri" w:cs="Calibri"/>
                <w:bCs/>
                <w:sz w:val="24"/>
                <w:szCs w:val="24"/>
                <w:lang w:val="en-US"/>
              </w:rPr>
              <w:t>4</w:t>
            </w:r>
            <w:r w:rsidR="00A06294" w:rsidRPr="007C795A">
              <w:rPr>
                <w:rFonts w:ascii="Calibri" w:hAnsi="Calibri" w:cs="Calibri"/>
                <w:bCs/>
                <w:sz w:val="24"/>
                <w:szCs w:val="24"/>
                <w:lang w:val="en-US"/>
              </w:rPr>
              <w:t> recognising outstanding achievement in Victorian history</w:t>
            </w:r>
            <w:r w:rsidR="00500B99" w:rsidRPr="007C795A">
              <w:rPr>
                <w:rFonts w:ascii="Calibri" w:hAnsi="Calibri" w:cs="Calibri"/>
                <w:bCs/>
                <w:sz w:val="24"/>
                <w:szCs w:val="24"/>
                <w:lang w:val="en-US"/>
              </w:rPr>
              <w:t>;</w:t>
            </w:r>
          </w:p>
          <w:p w14:paraId="384473C1" w14:textId="7E27CF44" w:rsidR="00A06294" w:rsidRPr="007C795A" w:rsidRDefault="00123F08" w:rsidP="00A06294">
            <w:pPr>
              <w:rPr>
                <w:rFonts w:ascii="Calibri" w:hAnsi="Calibri" w:cs="Calibri"/>
                <w:bCs/>
                <w:sz w:val="24"/>
                <w:szCs w:val="24"/>
              </w:rPr>
            </w:pPr>
            <w:r w:rsidRPr="007C795A">
              <w:rPr>
                <w:rFonts w:ascii="Calibri" w:hAnsi="Calibri" w:cs="Calibri"/>
                <w:bCs/>
                <w:sz w:val="24"/>
                <w:szCs w:val="24"/>
                <w:lang w:val="en-US"/>
              </w:rPr>
              <w:t>2.</w:t>
            </w:r>
            <w:r w:rsidR="009E5FD3" w:rsidRPr="007C795A">
              <w:rPr>
                <w:rFonts w:ascii="Calibri" w:hAnsi="Calibri" w:cs="Calibri"/>
                <w:bCs/>
                <w:sz w:val="24"/>
                <w:szCs w:val="24"/>
                <w:lang w:val="en-US"/>
              </w:rPr>
              <w:t>5</w:t>
            </w:r>
            <w:r w:rsidR="00A06294" w:rsidRPr="007C795A">
              <w:rPr>
                <w:rFonts w:ascii="Calibri" w:hAnsi="Calibri" w:cs="Calibri"/>
                <w:bCs/>
                <w:sz w:val="24"/>
                <w:szCs w:val="24"/>
                <w:lang w:val="en-US"/>
              </w:rPr>
              <w:t> supporting affiliated historical societies</w:t>
            </w:r>
            <w:r w:rsidR="00500B99" w:rsidRPr="007C795A">
              <w:rPr>
                <w:rFonts w:ascii="Calibri" w:hAnsi="Calibri" w:cs="Calibri"/>
                <w:bCs/>
                <w:sz w:val="24"/>
                <w:szCs w:val="24"/>
                <w:lang w:val="en-US"/>
              </w:rPr>
              <w:t>;</w:t>
            </w:r>
            <w:r w:rsidR="00A06294" w:rsidRPr="007C795A">
              <w:rPr>
                <w:rFonts w:ascii="Calibri" w:hAnsi="Calibri" w:cs="Calibri"/>
                <w:bCs/>
                <w:sz w:val="24"/>
                <w:szCs w:val="24"/>
                <w:lang w:val="en-US"/>
              </w:rPr>
              <w:t xml:space="preserve"> and</w:t>
            </w:r>
          </w:p>
          <w:p w14:paraId="23989C03" w14:textId="02371972" w:rsidR="009F73D7" w:rsidRPr="007C795A" w:rsidRDefault="00123F08" w:rsidP="00A06294">
            <w:pPr>
              <w:rPr>
                <w:rFonts w:ascii="Calibri" w:hAnsi="Calibri" w:cs="Calibri"/>
                <w:bCs/>
                <w:color w:val="FF0000"/>
                <w:sz w:val="24"/>
                <w:szCs w:val="24"/>
              </w:rPr>
            </w:pPr>
            <w:r w:rsidRPr="007C795A">
              <w:rPr>
                <w:rFonts w:ascii="Calibri" w:hAnsi="Calibri" w:cs="Calibri"/>
                <w:bCs/>
                <w:sz w:val="24"/>
                <w:szCs w:val="24"/>
                <w:lang w:val="en-US"/>
              </w:rPr>
              <w:t>2.</w:t>
            </w:r>
            <w:r w:rsidR="009E5FD3" w:rsidRPr="007C795A">
              <w:rPr>
                <w:rFonts w:ascii="Calibri" w:hAnsi="Calibri" w:cs="Calibri"/>
                <w:bCs/>
                <w:sz w:val="24"/>
                <w:szCs w:val="24"/>
                <w:lang w:val="en-US"/>
              </w:rPr>
              <w:t>6</w:t>
            </w:r>
            <w:r w:rsidR="00A06294" w:rsidRPr="007C795A">
              <w:rPr>
                <w:rFonts w:ascii="Calibri" w:hAnsi="Calibri" w:cs="Calibri"/>
                <w:bCs/>
                <w:sz w:val="24"/>
                <w:szCs w:val="24"/>
                <w:lang w:val="en-US"/>
              </w:rPr>
              <w:t> acting as an advocate</w:t>
            </w:r>
            <w:r w:rsidR="002F3B2E" w:rsidRPr="007C795A">
              <w:rPr>
                <w:rFonts w:ascii="Calibri" w:hAnsi="Calibri" w:cs="Calibri"/>
                <w:bCs/>
                <w:sz w:val="24"/>
                <w:szCs w:val="24"/>
                <w:lang w:val="en-US"/>
              </w:rPr>
              <w:t xml:space="preserve"> </w:t>
            </w:r>
            <w:r w:rsidR="00764A30" w:rsidRPr="007C795A">
              <w:rPr>
                <w:rFonts w:ascii="Calibri" w:hAnsi="Calibri" w:cs="Calibri"/>
                <w:bCs/>
                <w:sz w:val="24"/>
                <w:szCs w:val="24"/>
              </w:rPr>
              <w:t>for the Victorian history sector and in the conservation and promotion of Victoria’s cultural and built heritage</w:t>
            </w:r>
            <w:r w:rsidR="002F3B2E" w:rsidRPr="007C795A">
              <w:rPr>
                <w:rFonts w:ascii="Calibri" w:hAnsi="Calibri" w:cs="Calibri"/>
                <w:bCs/>
                <w:sz w:val="24"/>
                <w:szCs w:val="24"/>
              </w:rPr>
              <w:t xml:space="preserve">. </w:t>
            </w:r>
          </w:p>
          <w:p w14:paraId="03A8BB94" w14:textId="6251C040" w:rsidR="00CD2D6D" w:rsidRPr="007C795A" w:rsidRDefault="00CD2D6D">
            <w:pPr>
              <w:rPr>
                <w:rFonts w:ascii="Calibri" w:hAnsi="Calibri" w:cs="Calibri"/>
                <w:bCs/>
                <w:sz w:val="24"/>
                <w:szCs w:val="24"/>
              </w:rPr>
            </w:pPr>
          </w:p>
        </w:tc>
        <w:tc>
          <w:tcPr>
            <w:tcW w:w="5078" w:type="dxa"/>
          </w:tcPr>
          <w:p w14:paraId="504C83F1" w14:textId="0022603A" w:rsidR="00732403" w:rsidRPr="007C795A" w:rsidRDefault="002566DD">
            <w:pPr>
              <w:rPr>
                <w:rFonts w:ascii="Calibri" w:hAnsi="Calibri" w:cs="Calibri"/>
                <w:sz w:val="24"/>
                <w:szCs w:val="24"/>
              </w:rPr>
            </w:pPr>
            <w:r w:rsidRPr="007C795A">
              <w:rPr>
                <w:rFonts w:ascii="Calibri" w:hAnsi="Calibri" w:cs="Calibri"/>
                <w:sz w:val="24"/>
                <w:szCs w:val="24"/>
              </w:rPr>
              <w:lastRenderedPageBreak/>
              <w:t>The p</w:t>
            </w:r>
            <w:r w:rsidR="00C66494" w:rsidRPr="007C795A">
              <w:rPr>
                <w:rFonts w:ascii="Calibri" w:hAnsi="Calibri" w:cs="Calibri"/>
                <w:sz w:val="24"/>
                <w:szCs w:val="24"/>
              </w:rPr>
              <w:t>roposed i</w:t>
            </w:r>
            <w:r w:rsidR="0008513E" w:rsidRPr="007C795A">
              <w:rPr>
                <w:rFonts w:ascii="Calibri" w:hAnsi="Calibri" w:cs="Calibri"/>
                <w:sz w:val="24"/>
                <w:szCs w:val="24"/>
              </w:rPr>
              <w:t>ntroductory word</w:t>
            </w:r>
            <w:r w:rsidRPr="007C795A">
              <w:rPr>
                <w:rFonts w:ascii="Calibri" w:hAnsi="Calibri" w:cs="Calibri"/>
                <w:sz w:val="24"/>
                <w:szCs w:val="24"/>
              </w:rPr>
              <w:t>ing</w:t>
            </w:r>
            <w:r w:rsidR="0008513E" w:rsidRPr="007C795A">
              <w:rPr>
                <w:rFonts w:ascii="Calibri" w:hAnsi="Calibri" w:cs="Calibri"/>
                <w:sz w:val="24"/>
                <w:szCs w:val="24"/>
              </w:rPr>
              <w:t xml:space="preserve"> </w:t>
            </w:r>
            <w:r w:rsidR="00BD291F" w:rsidRPr="007C795A">
              <w:rPr>
                <w:rFonts w:ascii="Calibri" w:hAnsi="Calibri" w:cs="Calibri"/>
                <w:sz w:val="24"/>
                <w:szCs w:val="24"/>
              </w:rPr>
              <w:t xml:space="preserve">will </w:t>
            </w:r>
            <w:r w:rsidR="00C66494" w:rsidRPr="007C795A">
              <w:rPr>
                <w:rFonts w:ascii="Calibri" w:hAnsi="Calibri" w:cs="Calibri"/>
                <w:sz w:val="24"/>
                <w:szCs w:val="24"/>
              </w:rPr>
              <w:t>m</w:t>
            </w:r>
            <w:r w:rsidR="0000316B" w:rsidRPr="007C795A">
              <w:rPr>
                <w:rFonts w:ascii="Calibri" w:hAnsi="Calibri" w:cs="Calibri"/>
                <w:sz w:val="24"/>
                <w:szCs w:val="24"/>
              </w:rPr>
              <w:t xml:space="preserve">ake </w:t>
            </w:r>
            <w:r w:rsidR="009D6716" w:rsidRPr="007C795A">
              <w:rPr>
                <w:rFonts w:ascii="Calibri" w:hAnsi="Calibri" w:cs="Calibri"/>
                <w:sz w:val="24"/>
                <w:szCs w:val="24"/>
              </w:rPr>
              <w:t>the description of our purposes</w:t>
            </w:r>
            <w:r w:rsidR="0008513E" w:rsidRPr="007C795A">
              <w:rPr>
                <w:rFonts w:ascii="Calibri" w:hAnsi="Calibri" w:cs="Calibri"/>
                <w:sz w:val="24"/>
                <w:szCs w:val="24"/>
              </w:rPr>
              <w:t xml:space="preserve"> </w:t>
            </w:r>
            <w:r w:rsidR="00525A7D" w:rsidRPr="007C795A">
              <w:rPr>
                <w:rFonts w:ascii="Calibri" w:hAnsi="Calibri" w:cs="Calibri"/>
                <w:sz w:val="24"/>
                <w:szCs w:val="24"/>
              </w:rPr>
              <w:t>consistent with ACNC requirements</w:t>
            </w:r>
            <w:r w:rsidR="00081A24" w:rsidRPr="007C795A">
              <w:rPr>
                <w:rFonts w:ascii="Calibri" w:hAnsi="Calibri" w:cs="Calibri"/>
                <w:sz w:val="24"/>
                <w:szCs w:val="24"/>
              </w:rPr>
              <w:t xml:space="preserve"> </w:t>
            </w:r>
            <w:r w:rsidR="008803F6" w:rsidRPr="007C795A">
              <w:rPr>
                <w:rFonts w:ascii="Calibri" w:hAnsi="Calibri" w:cs="Calibri"/>
                <w:sz w:val="24"/>
                <w:szCs w:val="24"/>
              </w:rPr>
              <w:t xml:space="preserve">to </w:t>
            </w:r>
            <w:r w:rsidR="00081A24" w:rsidRPr="007C795A">
              <w:rPr>
                <w:rFonts w:ascii="Calibri" w:hAnsi="Calibri" w:cs="Calibri"/>
                <w:sz w:val="24"/>
                <w:szCs w:val="24"/>
              </w:rPr>
              <w:t>descri</w:t>
            </w:r>
            <w:r w:rsidR="008803F6" w:rsidRPr="007C795A">
              <w:rPr>
                <w:rFonts w:ascii="Calibri" w:hAnsi="Calibri" w:cs="Calibri"/>
                <w:sz w:val="24"/>
                <w:szCs w:val="24"/>
              </w:rPr>
              <w:t>be</w:t>
            </w:r>
            <w:r w:rsidR="00081A24" w:rsidRPr="007C795A">
              <w:rPr>
                <w:rFonts w:ascii="Calibri" w:hAnsi="Calibri" w:cs="Calibri"/>
                <w:sz w:val="24"/>
                <w:szCs w:val="24"/>
              </w:rPr>
              <w:t xml:space="preserve"> our charitable purpose</w:t>
            </w:r>
            <w:r w:rsidR="00076F1A" w:rsidRPr="007C795A">
              <w:rPr>
                <w:rFonts w:ascii="Calibri" w:hAnsi="Calibri" w:cs="Calibri"/>
                <w:sz w:val="24"/>
                <w:szCs w:val="24"/>
              </w:rPr>
              <w:t>’</w:t>
            </w:r>
            <w:r w:rsidR="004809AC" w:rsidRPr="007C795A">
              <w:rPr>
                <w:rFonts w:ascii="Calibri" w:hAnsi="Calibri" w:cs="Calibri"/>
                <w:sz w:val="24"/>
                <w:szCs w:val="24"/>
              </w:rPr>
              <w:t xml:space="preserve"> and </w:t>
            </w:r>
            <w:r w:rsidR="00B831D4" w:rsidRPr="007C795A">
              <w:rPr>
                <w:rFonts w:ascii="Calibri" w:hAnsi="Calibri" w:cs="Calibri"/>
                <w:sz w:val="24"/>
                <w:szCs w:val="24"/>
              </w:rPr>
              <w:t xml:space="preserve">the </w:t>
            </w:r>
            <w:r w:rsidR="004809AC" w:rsidRPr="007C795A">
              <w:rPr>
                <w:rFonts w:ascii="Calibri" w:hAnsi="Calibri" w:cs="Calibri"/>
                <w:sz w:val="24"/>
                <w:szCs w:val="24"/>
              </w:rPr>
              <w:t>‘advanc</w:t>
            </w:r>
            <w:r w:rsidR="00B831D4" w:rsidRPr="007C795A">
              <w:rPr>
                <w:rFonts w:ascii="Calibri" w:hAnsi="Calibri" w:cs="Calibri"/>
                <w:sz w:val="24"/>
                <w:szCs w:val="24"/>
              </w:rPr>
              <w:t xml:space="preserve">e </w:t>
            </w:r>
            <w:r w:rsidR="004809AC" w:rsidRPr="007C795A">
              <w:rPr>
                <w:rFonts w:ascii="Calibri" w:hAnsi="Calibri" w:cs="Calibri"/>
                <w:sz w:val="24"/>
                <w:szCs w:val="24"/>
              </w:rPr>
              <w:t xml:space="preserve">culture’ </w:t>
            </w:r>
            <w:r w:rsidR="008803F6" w:rsidRPr="007C795A">
              <w:rPr>
                <w:rFonts w:ascii="Calibri" w:hAnsi="Calibri" w:cs="Calibri"/>
                <w:sz w:val="24"/>
                <w:szCs w:val="24"/>
              </w:rPr>
              <w:t>ap</w:t>
            </w:r>
            <w:r w:rsidR="00044531" w:rsidRPr="007C795A">
              <w:rPr>
                <w:rFonts w:ascii="Calibri" w:hAnsi="Calibri" w:cs="Calibri"/>
                <w:sz w:val="24"/>
                <w:szCs w:val="24"/>
              </w:rPr>
              <w:t xml:space="preserve">proved </w:t>
            </w:r>
            <w:r w:rsidR="004809AC" w:rsidRPr="007C795A">
              <w:rPr>
                <w:rFonts w:ascii="Calibri" w:hAnsi="Calibri" w:cs="Calibri"/>
                <w:sz w:val="24"/>
                <w:szCs w:val="24"/>
              </w:rPr>
              <w:t>sub</w:t>
            </w:r>
            <w:r w:rsidR="000E06D1" w:rsidRPr="007C795A">
              <w:rPr>
                <w:rFonts w:ascii="Calibri" w:hAnsi="Calibri" w:cs="Calibri"/>
                <w:sz w:val="24"/>
                <w:szCs w:val="24"/>
              </w:rPr>
              <w:t>-</w:t>
            </w:r>
            <w:r w:rsidR="004809AC" w:rsidRPr="007C795A">
              <w:rPr>
                <w:rFonts w:ascii="Calibri" w:hAnsi="Calibri" w:cs="Calibri"/>
                <w:sz w:val="24"/>
                <w:szCs w:val="24"/>
              </w:rPr>
              <w:t>type</w:t>
            </w:r>
            <w:r w:rsidR="00732403" w:rsidRPr="007C795A">
              <w:rPr>
                <w:rFonts w:ascii="Calibri" w:hAnsi="Calibri" w:cs="Calibri"/>
                <w:sz w:val="24"/>
                <w:szCs w:val="24"/>
              </w:rPr>
              <w:t>.</w:t>
            </w:r>
            <w:r w:rsidR="00A93BD6" w:rsidRPr="007C795A">
              <w:rPr>
                <w:rFonts w:ascii="Calibri" w:hAnsi="Calibri" w:cs="Calibri"/>
                <w:sz w:val="24"/>
                <w:szCs w:val="24"/>
              </w:rPr>
              <w:t xml:space="preserve"> </w:t>
            </w:r>
          </w:p>
          <w:p w14:paraId="3574C580" w14:textId="77777777" w:rsidR="0000316B" w:rsidRPr="007C795A" w:rsidRDefault="0000316B">
            <w:pPr>
              <w:rPr>
                <w:rFonts w:ascii="Calibri" w:hAnsi="Calibri" w:cs="Calibri"/>
                <w:sz w:val="24"/>
                <w:szCs w:val="24"/>
              </w:rPr>
            </w:pPr>
          </w:p>
          <w:p w14:paraId="5C9CD7D9" w14:textId="3B78BBC9" w:rsidR="0000316B" w:rsidRPr="007C795A" w:rsidRDefault="0000316B">
            <w:pPr>
              <w:rPr>
                <w:rFonts w:ascii="Calibri" w:hAnsi="Calibri" w:cs="Calibri"/>
                <w:sz w:val="24"/>
                <w:szCs w:val="24"/>
              </w:rPr>
            </w:pPr>
            <w:r w:rsidRPr="007C795A">
              <w:rPr>
                <w:rFonts w:ascii="Calibri" w:hAnsi="Calibri" w:cs="Calibri"/>
                <w:sz w:val="24"/>
                <w:szCs w:val="24"/>
              </w:rPr>
              <w:t xml:space="preserve">2.6 has been expanded to reflect </w:t>
            </w:r>
            <w:r w:rsidR="000B089E" w:rsidRPr="007C795A">
              <w:rPr>
                <w:rFonts w:ascii="Calibri" w:hAnsi="Calibri" w:cs="Calibri"/>
                <w:sz w:val="24"/>
                <w:szCs w:val="24"/>
              </w:rPr>
              <w:t>our advocacy</w:t>
            </w:r>
            <w:r w:rsidR="00EE626E" w:rsidRPr="007C795A">
              <w:rPr>
                <w:rFonts w:ascii="Calibri" w:hAnsi="Calibri" w:cs="Calibri"/>
                <w:sz w:val="24"/>
                <w:szCs w:val="24"/>
              </w:rPr>
              <w:t xml:space="preserve"> for </w:t>
            </w:r>
            <w:r w:rsidR="000B089E" w:rsidRPr="007C795A">
              <w:rPr>
                <w:rFonts w:ascii="Calibri" w:hAnsi="Calibri" w:cs="Calibri"/>
                <w:sz w:val="24"/>
                <w:szCs w:val="24"/>
              </w:rPr>
              <w:t>the Victorian history sector</w:t>
            </w:r>
            <w:r w:rsidR="00AE7C63" w:rsidRPr="007C795A">
              <w:rPr>
                <w:rFonts w:ascii="Calibri" w:hAnsi="Calibri" w:cs="Calibri"/>
                <w:sz w:val="24"/>
                <w:szCs w:val="24"/>
              </w:rPr>
              <w:t xml:space="preserve"> over many years including</w:t>
            </w:r>
            <w:r w:rsidR="000B089E" w:rsidRPr="007C795A">
              <w:rPr>
                <w:rFonts w:ascii="Calibri" w:hAnsi="Calibri" w:cs="Calibri"/>
                <w:sz w:val="24"/>
                <w:szCs w:val="24"/>
              </w:rPr>
              <w:t xml:space="preserve"> for the </w:t>
            </w:r>
            <w:r w:rsidR="00615AA2" w:rsidRPr="007C795A">
              <w:rPr>
                <w:rFonts w:ascii="Calibri" w:hAnsi="Calibri" w:cs="Calibri"/>
                <w:sz w:val="24"/>
                <w:szCs w:val="24"/>
              </w:rPr>
              <w:t xml:space="preserve">continued </w:t>
            </w:r>
            <w:r w:rsidR="00B06EB9" w:rsidRPr="007C795A">
              <w:rPr>
                <w:rFonts w:ascii="Calibri" w:hAnsi="Calibri" w:cs="Calibri"/>
                <w:sz w:val="24"/>
                <w:szCs w:val="24"/>
              </w:rPr>
              <w:t>funding of the Victorian Community History Awards (</w:t>
            </w:r>
            <w:r w:rsidR="000B089E" w:rsidRPr="007C795A">
              <w:rPr>
                <w:rFonts w:ascii="Calibri" w:hAnsi="Calibri" w:cs="Calibri"/>
                <w:sz w:val="24"/>
                <w:szCs w:val="24"/>
              </w:rPr>
              <w:t>VCHA</w:t>
            </w:r>
            <w:r w:rsidR="00B06EB9" w:rsidRPr="007C795A">
              <w:rPr>
                <w:rFonts w:ascii="Calibri" w:hAnsi="Calibri" w:cs="Calibri"/>
                <w:sz w:val="24"/>
                <w:szCs w:val="24"/>
              </w:rPr>
              <w:t>)</w:t>
            </w:r>
            <w:r w:rsidR="00B65111" w:rsidRPr="007C795A">
              <w:rPr>
                <w:rFonts w:ascii="Calibri" w:hAnsi="Calibri" w:cs="Calibri"/>
                <w:sz w:val="24"/>
                <w:szCs w:val="24"/>
              </w:rPr>
              <w:t xml:space="preserve"> and </w:t>
            </w:r>
            <w:r w:rsidR="000B089E" w:rsidRPr="007C795A">
              <w:rPr>
                <w:rFonts w:ascii="Calibri" w:hAnsi="Calibri" w:cs="Calibri"/>
                <w:sz w:val="24"/>
                <w:szCs w:val="24"/>
              </w:rPr>
              <w:lastRenderedPageBreak/>
              <w:t>retention of PROV’s Advisory Committee (PRAC)</w:t>
            </w:r>
            <w:r w:rsidR="00615AA2" w:rsidRPr="007C795A">
              <w:rPr>
                <w:rFonts w:ascii="Calibri" w:hAnsi="Calibri" w:cs="Calibri"/>
                <w:sz w:val="24"/>
                <w:szCs w:val="24"/>
              </w:rPr>
              <w:t xml:space="preserve"> </w:t>
            </w:r>
            <w:r w:rsidR="00B06EB9" w:rsidRPr="007C795A">
              <w:rPr>
                <w:rFonts w:ascii="Calibri" w:hAnsi="Calibri" w:cs="Calibri"/>
                <w:sz w:val="24"/>
                <w:szCs w:val="24"/>
              </w:rPr>
              <w:t xml:space="preserve">as </w:t>
            </w:r>
            <w:r w:rsidR="00E00175" w:rsidRPr="007C795A">
              <w:rPr>
                <w:rFonts w:ascii="Calibri" w:hAnsi="Calibri" w:cs="Calibri"/>
                <w:sz w:val="24"/>
                <w:szCs w:val="24"/>
              </w:rPr>
              <w:t>example</w:t>
            </w:r>
            <w:r w:rsidR="00B06EB9" w:rsidRPr="007C795A">
              <w:rPr>
                <w:rFonts w:ascii="Calibri" w:hAnsi="Calibri" w:cs="Calibri"/>
                <w:sz w:val="24"/>
                <w:szCs w:val="24"/>
              </w:rPr>
              <w:t>s</w:t>
            </w:r>
            <w:r w:rsidR="00E00175" w:rsidRPr="007C795A">
              <w:rPr>
                <w:rFonts w:ascii="Calibri" w:hAnsi="Calibri" w:cs="Calibri"/>
                <w:sz w:val="24"/>
                <w:szCs w:val="24"/>
              </w:rPr>
              <w:t xml:space="preserve">. </w:t>
            </w:r>
            <w:r w:rsidR="000B089E" w:rsidRPr="007C795A">
              <w:rPr>
                <w:rFonts w:ascii="Calibri" w:hAnsi="Calibri" w:cs="Calibri"/>
                <w:sz w:val="24"/>
                <w:szCs w:val="24"/>
              </w:rPr>
              <w:t xml:space="preserve"> </w:t>
            </w:r>
          </w:p>
          <w:p w14:paraId="05B86B3F" w14:textId="77777777" w:rsidR="00732403" w:rsidRPr="007C795A" w:rsidRDefault="00732403">
            <w:pPr>
              <w:rPr>
                <w:rFonts w:ascii="Calibri" w:hAnsi="Calibri" w:cs="Calibri"/>
                <w:sz w:val="24"/>
                <w:szCs w:val="24"/>
              </w:rPr>
            </w:pPr>
          </w:p>
          <w:p w14:paraId="7B30BE55" w14:textId="5EC5BF55" w:rsidR="000870D8" w:rsidRPr="007C795A" w:rsidRDefault="000870D8">
            <w:pPr>
              <w:rPr>
                <w:rFonts w:ascii="Calibri" w:hAnsi="Calibri" w:cs="Calibri"/>
                <w:b/>
                <w:bCs/>
                <w:sz w:val="24"/>
                <w:szCs w:val="24"/>
              </w:rPr>
            </w:pPr>
          </w:p>
        </w:tc>
      </w:tr>
      <w:tr w:rsidR="00CD2D6D" w:rsidRPr="007C795A" w14:paraId="3B5D21C3" w14:textId="77777777" w:rsidTr="00EE6957">
        <w:tc>
          <w:tcPr>
            <w:tcW w:w="4425" w:type="dxa"/>
          </w:tcPr>
          <w:p w14:paraId="4D770D32" w14:textId="77777777" w:rsidR="008B18B4" w:rsidRPr="007C795A" w:rsidRDefault="008B18B4" w:rsidP="008B18B4">
            <w:pPr>
              <w:rPr>
                <w:rFonts w:ascii="Calibri" w:hAnsi="Calibri" w:cs="Calibri"/>
                <w:b/>
                <w:sz w:val="24"/>
                <w:szCs w:val="24"/>
              </w:rPr>
            </w:pPr>
            <w:bookmarkStart w:id="0" w:name="_Toc340148159"/>
            <w:bookmarkStart w:id="1" w:name="_Toc340226993"/>
            <w:bookmarkStart w:id="2" w:name="_Toc346713088"/>
            <w:r w:rsidRPr="007C795A">
              <w:rPr>
                <w:rFonts w:ascii="Calibri" w:hAnsi="Calibri" w:cs="Calibri"/>
                <w:b/>
                <w:sz w:val="24"/>
                <w:szCs w:val="24"/>
              </w:rPr>
              <w:lastRenderedPageBreak/>
              <w:t>77</w:t>
            </w:r>
            <w:r w:rsidRPr="007C795A">
              <w:rPr>
                <w:rFonts w:ascii="Calibri" w:hAnsi="Calibri" w:cs="Calibri"/>
                <w:b/>
                <w:sz w:val="24"/>
                <w:szCs w:val="24"/>
              </w:rPr>
              <w:tab/>
              <w:t>Winding up and cancellation</w:t>
            </w:r>
            <w:bookmarkEnd w:id="0"/>
            <w:bookmarkEnd w:id="1"/>
            <w:bookmarkEnd w:id="2"/>
          </w:p>
          <w:p w14:paraId="5F45B409" w14:textId="2BE9ECE2" w:rsidR="008B18B4" w:rsidRPr="007C795A" w:rsidRDefault="008B18B4" w:rsidP="0030273D">
            <w:pPr>
              <w:rPr>
                <w:rFonts w:ascii="Calibri" w:hAnsi="Calibri" w:cs="Calibri"/>
                <w:sz w:val="24"/>
                <w:szCs w:val="24"/>
              </w:rPr>
            </w:pPr>
            <w:r w:rsidRPr="007C795A">
              <w:rPr>
                <w:rFonts w:ascii="Calibri" w:hAnsi="Calibri" w:cs="Calibri"/>
                <w:sz w:val="24"/>
                <w:szCs w:val="24"/>
              </w:rPr>
              <w:tab/>
            </w:r>
            <w:r w:rsidR="00EC4B1A" w:rsidRPr="007C795A">
              <w:rPr>
                <w:rFonts w:ascii="Calibri" w:hAnsi="Calibri" w:cs="Calibri"/>
                <w:sz w:val="24"/>
                <w:szCs w:val="24"/>
              </w:rPr>
              <w:t xml:space="preserve">… </w:t>
            </w:r>
            <w:r w:rsidRPr="007C795A">
              <w:rPr>
                <w:rFonts w:ascii="Calibri" w:hAnsi="Calibri" w:cs="Calibri"/>
                <w:sz w:val="24"/>
                <w:szCs w:val="24"/>
              </w:rPr>
              <w:t>(</w:t>
            </w:r>
          </w:p>
          <w:p w14:paraId="1018A87F" w14:textId="352A04AA" w:rsidR="008B18B4" w:rsidRPr="007C795A" w:rsidRDefault="008B18B4" w:rsidP="008B18B4">
            <w:pPr>
              <w:rPr>
                <w:rFonts w:ascii="Calibri" w:hAnsi="Calibri" w:cs="Calibri"/>
                <w:sz w:val="24"/>
                <w:szCs w:val="24"/>
              </w:rPr>
            </w:pPr>
            <w:r w:rsidRPr="007C795A">
              <w:rPr>
                <w:rFonts w:ascii="Calibri" w:hAnsi="Calibri" w:cs="Calibri"/>
                <w:sz w:val="24"/>
                <w:szCs w:val="24"/>
              </w:rPr>
              <w:t>(3)</w:t>
            </w:r>
            <w:r w:rsidRPr="007C795A">
              <w:rPr>
                <w:rFonts w:ascii="Calibri" w:hAnsi="Calibri" w:cs="Calibri"/>
                <w:sz w:val="24"/>
                <w:szCs w:val="24"/>
              </w:rPr>
              <w:tab/>
              <w:t>Subject to the Act and any court order made under section 133 of the Act, the surplus assets must be given to a body that has similar purposes to the Society and which is not carried on for the profit or gain of its individual members</w:t>
            </w:r>
            <w:r w:rsidR="0030273D" w:rsidRPr="007C795A">
              <w:rPr>
                <w:rFonts w:ascii="Calibri" w:hAnsi="Calibri" w:cs="Calibri"/>
                <w:sz w:val="24"/>
                <w:szCs w:val="24"/>
              </w:rPr>
              <w:t>….</w:t>
            </w:r>
          </w:p>
          <w:p w14:paraId="76721FF7" w14:textId="0E4F8D2A" w:rsidR="00CD2D6D" w:rsidRPr="007C795A" w:rsidRDefault="008B18B4" w:rsidP="0030273D">
            <w:pPr>
              <w:rPr>
                <w:rFonts w:ascii="Calibri" w:hAnsi="Calibri" w:cs="Calibri"/>
                <w:sz w:val="24"/>
                <w:szCs w:val="24"/>
              </w:rPr>
            </w:pPr>
            <w:r w:rsidRPr="007C795A">
              <w:rPr>
                <w:rFonts w:ascii="Calibri" w:hAnsi="Calibri" w:cs="Calibri"/>
                <w:sz w:val="24"/>
                <w:szCs w:val="24"/>
              </w:rPr>
              <w:tab/>
            </w:r>
          </w:p>
        </w:tc>
        <w:tc>
          <w:tcPr>
            <w:tcW w:w="4445" w:type="dxa"/>
          </w:tcPr>
          <w:p w14:paraId="17019A0E" w14:textId="4C264FED" w:rsidR="0041010E" w:rsidRPr="007C795A" w:rsidRDefault="00ED5FFB" w:rsidP="0041010E">
            <w:pPr>
              <w:rPr>
                <w:rFonts w:ascii="Calibri" w:hAnsi="Calibri" w:cs="Calibri"/>
                <w:b/>
                <w:bCs/>
                <w:sz w:val="24"/>
                <w:szCs w:val="24"/>
                <w:lang w:val="en-US"/>
              </w:rPr>
            </w:pPr>
            <w:proofErr w:type="gramStart"/>
            <w:r w:rsidRPr="007C795A">
              <w:rPr>
                <w:rFonts w:ascii="Calibri" w:hAnsi="Calibri" w:cs="Calibri"/>
                <w:b/>
                <w:bCs/>
                <w:sz w:val="24"/>
                <w:szCs w:val="24"/>
                <w:lang w:val="en-US"/>
              </w:rPr>
              <w:t xml:space="preserve">77  </w:t>
            </w:r>
            <w:r w:rsidR="0041010E" w:rsidRPr="007C795A">
              <w:rPr>
                <w:rFonts w:ascii="Calibri" w:hAnsi="Calibri" w:cs="Calibri"/>
                <w:b/>
                <w:bCs/>
                <w:sz w:val="24"/>
                <w:szCs w:val="24"/>
                <w:lang w:val="en-US"/>
              </w:rPr>
              <w:t>Winding</w:t>
            </w:r>
            <w:proofErr w:type="gramEnd"/>
            <w:r w:rsidR="0041010E" w:rsidRPr="007C795A">
              <w:rPr>
                <w:rFonts w:ascii="Calibri" w:hAnsi="Calibri" w:cs="Calibri"/>
                <w:b/>
                <w:bCs/>
                <w:sz w:val="24"/>
                <w:szCs w:val="24"/>
                <w:lang w:val="en-US"/>
              </w:rPr>
              <w:t xml:space="preserve"> up the Association</w:t>
            </w:r>
          </w:p>
          <w:p w14:paraId="231EDA27" w14:textId="4D37CAD8" w:rsidR="00EB5CBC" w:rsidRPr="007C795A" w:rsidRDefault="0089351D" w:rsidP="0030273D">
            <w:pPr>
              <w:rPr>
                <w:rFonts w:ascii="Calibri" w:hAnsi="Calibri" w:cs="Calibri"/>
                <w:sz w:val="24"/>
                <w:szCs w:val="24"/>
              </w:rPr>
            </w:pPr>
            <w:r w:rsidRPr="007C795A">
              <w:rPr>
                <w:rFonts w:ascii="Calibri" w:hAnsi="Calibri" w:cs="Calibri"/>
                <w:sz w:val="24"/>
                <w:szCs w:val="24"/>
              </w:rPr>
              <w:t xml:space="preserve">          </w:t>
            </w:r>
            <w:r w:rsidR="0030273D" w:rsidRPr="007C795A">
              <w:rPr>
                <w:rFonts w:ascii="Calibri" w:hAnsi="Calibri" w:cs="Calibri"/>
                <w:sz w:val="24"/>
                <w:szCs w:val="24"/>
              </w:rPr>
              <w:t xml:space="preserve">…. </w:t>
            </w:r>
          </w:p>
          <w:p w14:paraId="7D1584A1" w14:textId="2801CDE5" w:rsidR="0041010E" w:rsidRPr="007C795A" w:rsidRDefault="008B377C" w:rsidP="0041010E">
            <w:pPr>
              <w:rPr>
                <w:rFonts w:ascii="Calibri" w:hAnsi="Calibri" w:cs="Calibri"/>
                <w:sz w:val="24"/>
                <w:szCs w:val="24"/>
              </w:rPr>
            </w:pPr>
            <w:r w:rsidRPr="007C795A">
              <w:rPr>
                <w:rFonts w:ascii="Calibri" w:hAnsi="Calibri" w:cs="Calibri"/>
                <w:sz w:val="24"/>
                <w:szCs w:val="24"/>
                <w:highlight w:val="yellow"/>
                <w:lang w:val="en-US"/>
              </w:rPr>
              <w:t>(</w:t>
            </w:r>
            <w:r w:rsidRPr="007C795A">
              <w:rPr>
                <w:rFonts w:ascii="Calibri" w:hAnsi="Calibri" w:cs="Calibri"/>
                <w:sz w:val="24"/>
                <w:szCs w:val="24"/>
                <w:lang w:val="en-US"/>
              </w:rPr>
              <w:t xml:space="preserve">3) </w:t>
            </w:r>
            <w:r w:rsidR="0041010E" w:rsidRPr="007C795A">
              <w:rPr>
                <w:rFonts w:ascii="Calibri" w:hAnsi="Calibri" w:cs="Calibri"/>
                <w:sz w:val="24"/>
                <w:szCs w:val="24"/>
                <w:lang w:val="en-US"/>
              </w:rPr>
              <w:t>Subject to the Act, the Regulations, any other applicable law and any court order, if the association is wound up any surplus assets must be given or transferred to another fund, authority or institution which is in each case:</w:t>
            </w:r>
          </w:p>
          <w:p w14:paraId="3D8E1FC8" w14:textId="77777777" w:rsidR="0041010E" w:rsidRPr="007C795A" w:rsidRDefault="0041010E" w:rsidP="0041010E">
            <w:pPr>
              <w:numPr>
                <w:ilvl w:val="0"/>
                <w:numId w:val="3"/>
              </w:numPr>
              <w:rPr>
                <w:rFonts w:ascii="Calibri" w:hAnsi="Calibri" w:cs="Calibri"/>
                <w:sz w:val="24"/>
                <w:szCs w:val="24"/>
                <w:lang w:val="en-US"/>
              </w:rPr>
            </w:pPr>
            <w:r w:rsidRPr="007C795A">
              <w:rPr>
                <w:rFonts w:ascii="Calibri" w:hAnsi="Calibri" w:cs="Calibri"/>
                <w:sz w:val="24"/>
                <w:szCs w:val="24"/>
                <w:lang w:val="en-US"/>
              </w:rPr>
              <w:t>charitable at law; </w:t>
            </w:r>
          </w:p>
          <w:p w14:paraId="106608E9" w14:textId="77777777" w:rsidR="0041010E" w:rsidRPr="007C795A" w:rsidRDefault="0041010E" w:rsidP="0041010E">
            <w:pPr>
              <w:numPr>
                <w:ilvl w:val="0"/>
                <w:numId w:val="3"/>
              </w:numPr>
              <w:rPr>
                <w:rFonts w:ascii="Calibri" w:hAnsi="Calibri" w:cs="Calibri"/>
                <w:sz w:val="24"/>
                <w:szCs w:val="24"/>
                <w:lang w:val="en-US"/>
              </w:rPr>
            </w:pPr>
            <w:r w:rsidRPr="007C795A">
              <w:rPr>
                <w:rFonts w:ascii="Calibri" w:hAnsi="Calibri" w:cs="Calibri"/>
                <w:sz w:val="24"/>
                <w:szCs w:val="24"/>
                <w:lang w:val="en-US"/>
              </w:rPr>
              <w:t xml:space="preserve">required to pursue charitable purposes </w:t>
            </w:r>
            <w:proofErr w:type="gramStart"/>
            <w:r w:rsidRPr="007C795A">
              <w:rPr>
                <w:rFonts w:ascii="Calibri" w:hAnsi="Calibri" w:cs="Calibri"/>
                <w:sz w:val="24"/>
                <w:szCs w:val="24"/>
                <w:lang w:val="en-US"/>
              </w:rPr>
              <w:t>similar to</w:t>
            </w:r>
            <w:proofErr w:type="gramEnd"/>
            <w:r w:rsidRPr="007C795A">
              <w:rPr>
                <w:rFonts w:ascii="Calibri" w:hAnsi="Calibri" w:cs="Calibri"/>
                <w:sz w:val="24"/>
                <w:szCs w:val="24"/>
                <w:lang w:val="en-US"/>
              </w:rPr>
              <w:t>, or inclusive of, the purposes of the association;</w:t>
            </w:r>
          </w:p>
          <w:p w14:paraId="35709089" w14:textId="77777777" w:rsidR="0041010E" w:rsidRPr="007C795A" w:rsidRDefault="0041010E" w:rsidP="0041010E">
            <w:pPr>
              <w:numPr>
                <w:ilvl w:val="0"/>
                <w:numId w:val="3"/>
              </w:numPr>
              <w:rPr>
                <w:rFonts w:ascii="Calibri" w:hAnsi="Calibri" w:cs="Calibri"/>
                <w:sz w:val="24"/>
                <w:szCs w:val="24"/>
                <w:lang w:val="en-US"/>
              </w:rPr>
            </w:pPr>
            <w:r w:rsidRPr="007C795A">
              <w:rPr>
                <w:rFonts w:ascii="Calibri" w:hAnsi="Calibri" w:cs="Calibri"/>
                <w:sz w:val="24"/>
                <w:szCs w:val="24"/>
                <w:lang w:val="en-US"/>
              </w:rPr>
              <w:t>required to apply its income and assets in promoting its purposes;</w:t>
            </w:r>
          </w:p>
          <w:p w14:paraId="3A65B2F5" w14:textId="77777777" w:rsidR="0041010E" w:rsidRPr="007C795A" w:rsidRDefault="0041010E" w:rsidP="0041010E">
            <w:pPr>
              <w:numPr>
                <w:ilvl w:val="0"/>
                <w:numId w:val="3"/>
              </w:numPr>
              <w:rPr>
                <w:rFonts w:ascii="Calibri" w:hAnsi="Calibri" w:cs="Calibri"/>
                <w:sz w:val="24"/>
                <w:szCs w:val="24"/>
                <w:lang w:val="en-US"/>
              </w:rPr>
            </w:pPr>
            <w:r w:rsidRPr="007C795A">
              <w:rPr>
                <w:rFonts w:ascii="Calibri" w:hAnsi="Calibri" w:cs="Calibri"/>
                <w:sz w:val="24"/>
                <w:szCs w:val="24"/>
                <w:lang w:val="en-US"/>
              </w:rPr>
              <w:t xml:space="preserve">prohibited from making distributions to its members to at </w:t>
            </w:r>
            <w:r w:rsidRPr="007C795A">
              <w:rPr>
                <w:rFonts w:ascii="Calibri" w:hAnsi="Calibri" w:cs="Calibri"/>
                <w:sz w:val="24"/>
                <w:szCs w:val="24"/>
                <w:lang w:val="en-US"/>
              </w:rPr>
              <w:lastRenderedPageBreak/>
              <w:t>least the same extent as the association;</w:t>
            </w:r>
          </w:p>
          <w:p w14:paraId="6A8F3D03" w14:textId="77777777" w:rsidR="0041010E" w:rsidRPr="007C795A" w:rsidRDefault="0041010E" w:rsidP="0041010E">
            <w:pPr>
              <w:numPr>
                <w:ilvl w:val="0"/>
                <w:numId w:val="3"/>
              </w:numPr>
              <w:rPr>
                <w:rFonts w:ascii="Calibri" w:hAnsi="Calibri" w:cs="Calibri"/>
                <w:sz w:val="24"/>
                <w:szCs w:val="24"/>
                <w:lang w:val="en-US"/>
              </w:rPr>
            </w:pPr>
            <w:r w:rsidRPr="007C795A">
              <w:rPr>
                <w:rFonts w:ascii="Calibri" w:hAnsi="Calibri" w:cs="Calibri"/>
                <w:sz w:val="24"/>
                <w:szCs w:val="24"/>
                <w:lang w:val="en-US"/>
              </w:rPr>
              <w:t>endorsed as a deductible gift recipient within the meaning of the</w:t>
            </w:r>
            <w:r w:rsidRPr="007C795A">
              <w:rPr>
                <w:rFonts w:ascii="Calibri" w:hAnsi="Calibri" w:cs="Calibri"/>
                <w:i/>
                <w:iCs/>
                <w:sz w:val="24"/>
                <w:szCs w:val="24"/>
                <w:lang w:val="en-US"/>
              </w:rPr>
              <w:t> Income Tax Assessment Act 1997</w:t>
            </w:r>
            <w:r w:rsidRPr="007C795A">
              <w:rPr>
                <w:rFonts w:ascii="Calibri" w:hAnsi="Calibri" w:cs="Calibri"/>
                <w:sz w:val="24"/>
                <w:szCs w:val="24"/>
                <w:lang w:val="en-US"/>
              </w:rPr>
              <w:t> (Cth); and</w:t>
            </w:r>
          </w:p>
          <w:p w14:paraId="14249E65" w14:textId="390884CE" w:rsidR="0041010E" w:rsidRPr="007C795A" w:rsidRDefault="0041010E" w:rsidP="0041010E">
            <w:pPr>
              <w:numPr>
                <w:ilvl w:val="0"/>
                <w:numId w:val="3"/>
              </w:numPr>
              <w:rPr>
                <w:rFonts w:ascii="Calibri" w:hAnsi="Calibri" w:cs="Calibri"/>
                <w:sz w:val="24"/>
                <w:szCs w:val="24"/>
                <w:lang w:val="en-US"/>
              </w:rPr>
            </w:pPr>
            <w:r w:rsidRPr="007C795A">
              <w:rPr>
                <w:rFonts w:ascii="Calibri" w:hAnsi="Calibri" w:cs="Calibri"/>
                <w:sz w:val="24"/>
                <w:szCs w:val="24"/>
                <w:lang w:val="en-US"/>
              </w:rPr>
              <w:t>selected at or about the time by a special resolution of members</w:t>
            </w:r>
            <w:r w:rsidR="007E6C5F" w:rsidRPr="007C795A">
              <w:rPr>
                <w:rFonts w:ascii="Calibri" w:hAnsi="Calibri" w:cs="Calibri"/>
                <w:sz w:val="24"/>
                <w:szCs w:val="24"/>
                <w:lang w:val="en-US"/>
              </w:rPr>
              <w:t>….</w:t>
            </w:r>
          </w:p>
          <w:p w14:paraId="134130C2" w14:textId="77777777" w:rsidR="00CD2D6D" w:rsidRPr="007C795A" w:rsidRDefault="00CD2D6D" w:rsidP="007E6C5F">
            <w:pPr>
              <w:rPr>
                <w:rFonts w:ascii="Calibri" w:hAnsi="Calibri" w:cs="Calibri"/>
                <w:sz w:val="24"/>
                <w:szCs w:val="24"/>
              </w:rPr>
            </w:pPr>
          </w:p>
        </w:tc>
        <w:tc>
          <w:tcPr>
            <w:tcW w:w="5078" w:type="dxa"/>
          </w:tcPr>
          <w:p w14:paraId="57DAE537" w14:textId="28A1D6B1" w:rsidR="00304424" w:rsidRPr="007C795A" w:rsidRDefault="007E6C5F" w:rsidP="00304424">
            <w:pPr>
              <w:rPr>
                <w:rFonts w:ascii="Calibri" w:hAnsi="Calibri" w:cs="Calibri"/>
                <w:sz w:val="24"/>
                <w:szCs w:val="24"/>
              </w:rPr>
            </w:pPr>
            <w:r w:rsidRPr="007C795A">
              <w:rPr>
                <w:rFonts w:ascii="Calibri" w:hAnsi="Calibri" w:cs="Calibri"/>
                <w:sz w:val="24"/>
                <w:szCs w:val="24"/>
              </w:rPr>
              <w:lastRenderedPageBreak/>
              <w:t>As a result</w:t>
            </w:r>
            <w:r w:rsidR="00756F91" w:rsidRPr="007C795A">
              <w:rPr>
                <w:rFonts w:ascii="Calibri" w:hAnsi="Calibri" w:cs="Calibri"/>
                <w:sz w:val="24"/>
                <w:szCs w:val="24"/>
              </w:rPr>
              <w:t xml:space="preserve"> of amending our </w:t>
            </w:r>
            <w:r w:rsidR="00C87B58" w:rsidRPr="007C795A">
              <w:rPr>
                <w:rFonts w:ascii="Calibri" w:hAnsi="Calibri" w:cs="Calibri"/>
                <w:sz w:val="24"/>
                <w:szCs w:val="24"/>
              </w:rPr>
              <w:t xml:space="preserve">‘charitable purpose </w:t>
            </w:r>
            <w:r w:rsidR="00820FB1" w:rsidRPr="007C795A">
              <w:rPr>
                <w:rFonts w:ascii="Calibri" w:hAnsi="Calibri" w:cs="Calibri"/>
                <w:sz w:val="24"/>
                <w:szCs w:val="24"/>
              </w:rPr>
              <w:t xml:space="preserve">as above </w:t>
            </w:r>
            <w:r w:rsidR="00756F91" w:rsidRPr="007C795A">
              <w:rPr>
                <w:rFonts w:ascii="Calibri" w:hAnsi="Calibri" w:cs="Calibri"/>
                <w:sz w:val="24"/>
                <w:szCs w:val="24"/>
              </w:rPr>
              <w:t xml:space="preserve">the </w:t>
            </w:r>
            <w:r w:rsidR="00B356FC" w:rsidRPr="007C795A">
              <w:rPr>
                <w:rFonts w:ascii="Calibri" w:hAnsi="Calibri" w:cs="Calibri"/>
                <w:sz w:val="24"/>
                <w:szCs w:val="24"/>
              </w:rPr>
              <w:t>‘</w:t>
            </w:r>
            <w:r w:rsidR="001859D9" w:rsidRPr="007C795A">
              <w:rPr>
                <w:rFonts w:ascii="Calibri" w:hAnsi="Calibri" w:cs="Calibri"/>
                <w:sz w:val="24"/>
                <w:szCs w:val="24"/>
              </w:rPr>
              <w:t xml:space="preserve">Winding </w:t>
            </w:r>
            <w:r w:rsidR="00872CE8" w:rsidRPr="007C795A">
              <w:rPr>
                <w:rFonts w:ascii="Calibri" w:hAnsi="Calibri" w:cs="Calibri"/>
                <w:sz w:val="24"/>
                <w:szCs w:val="24"/>
              </w:rPr>
              <w:t>up and cancellation</w:t>
            </w:r>
            <w:r w:rsidR="00B356FC" w:rsidRPr="007C795A">
              <w:rPr>
                <w:rFonts w:ascii="Calibri" w:hAnsi="Calibri" w:cs="Calibri"/>
                <w:sz w:val="24"/>
                <w:szCs w:val="24"/>
              </w:rPr>
              <w:t>’</w:t>
            </w:r>
            <w:r w:rsidR="00535531" w:rsidRPr="007C795A">
              <w:rPr>
                <w:rFonts w:ascii="Calibri" w:hAnsi="Calibri" w:cs="Calibri"/>
                <w:sz w:val="24"/>
                <w:szCs w:val="24"/>
              </w:rPr>
              <w:t xml:space="preserve"> </w:t>
            </w:r>
            <w:r w:rsidR="00756F91" w:rsidRPr="007C795A">
              <w:rPr>
                <w:rFonts w:ascii="Calibri" w:hAnsi="Calibri" w:cs="Calibri"/>
                <w:sz w:val="24"/>
                <w:szCs w:val="24"/>
              </w:rPr>
              <w:t>clause</w:t>
            </w:r>
            <w:r w:rsidR="00872CE8" w:rsidRPr="007C795A">
              <w:rPr>
                <w:rFonts w:ascii="Calibri" w:hAnsi="Calibri" w:cs="Calibri"/>
                <w:sz w:val="24"/>
                <w:szCs w:val="24"/>
              </w:rPr>
              <w:t xml:space="preserve"> </w:t>
            </w:r>
            <w:r w:rsidR="00231DC3" w:rsidRPr="007C795A">
              <w:rPr>
                <w:rFonts w:ascii="Calibri" w:hAnsi="Calibri" w:cs="Calibri"/>
                <w:sz w:val="24"/>
                <w:szCs w:val="24"/>
              </w:rPr>
              <w:t xml:space="preserve">is </w:t>
            </w:r>
            <w:r w:rsidR="00535531" w:rsidRPr="007C795A">
              <w:rPr>
                <w:rFonts w:ascii="Calibri" w:hAnsi="Calibri" w:cs="Calibri"/>
                <w:sz w:val="24"/>
                <w:szCs w:val="24"/>
              </w:rPr>
              <w:t xml:space="preserve">amended </w:t>
            </w:r>
            <w:r w:rsidR="00EC4B1A" w:rsidRPr="007C795A">
              <w:rPr>
                <w:rFonts w:ascii="Calibri" w:hAnsi="Calibri" w:cs="Calibri"/>
                <w:sz w:val="24"/>
                <w:szCs w:val="24"/>
              </w:rPr>
              <w:t>for clarity.</w:t>
            </w:r>
            <w:r w:rsidR="00231DC3" w:rsidRPr="007C795A">
              <w:rPr>
                <w:rFonts w:ascii="Calibri" w:hAnsi="Calibri" w:cs="Calibri"/>
                <w:sz w:val="24"/>
                <w:szCs w:val="24"/>
              </w:rPr>
              <w:t xml:space="preserve"> </w:t>
            </w:r>
            <w:r w:rsidR="00304424" w:rsidRPr="007C795A">
              <w:rPr>
                <w:rFonts w:ascii="Calibri" w:hAnsi="Calibri" w:cs="Calibri"/>
                <w:sz w:val="24"/>
                <w:szCs w:val="24"/>
              </w:rPr>
              <w:t>Our current (3) to be deleted and replaced with ACNC (3) wording which provides</w:t>
            </w:r>
            <w:r w:rsidR="00C769A7" w:rsidRPr="007C795A">
              <w:rPr>
                <w:rFonts w:ascii="Calibri" w:hAnsi="Calibri" w:cs="Calibri"/>
                <w:sz w:val="24"/>
                <w:szCs w:val="24"/>
              </w:rPr>
              <w:t xml:space="preserve"> </w:t>
            </w:r>
            <w:r w:rsidR="00304424" w:rsidRPr="007C795A">
              <w:rPr>
                <w:rFonts w:ascii="Calibri" w:hAnsi="Calibri" w:cs="Calibri"/>
                <w:sz w:val="24"/>
                <w:szCs w:val="24"/>
              </w:rPr>
              <w:t xml:space="preserve"> </w:t>
            </w:r>
            <w:r w:rsidR="0026216E" w:rsidRPr="007C795A">
              <w:rPr>
                <w:rFonts w:ascii="Calibri" w:hAnsi="Calibri" w:cs="Calibri"/>
                <w:sz w:val="24"/>
                <w:szCs w:val="24"/>
              </w:rPr>
              <w:t xml:space="preserve">detail of </w:t>
            </w:r>
            <w:r w:rsidR="00C769A7" w:rsidRPr="007C795A">
              <w:rPr>
                <w:rFonts w:ascii="Calibri" w:hAnsi="Calibri" w:cs="Calibri"/>
                <w:sz w:val="24"/>
                <w:szCs w:val="24"/>
              </w:rPr>
              <w:t>what constitutes ‘similar purposes’</w:t>
            </w:r>
            <w:r w:rsidR="0026216E" w:rsidRPr="007C795A">
              <w:rPr>
                <w:rFonts w:ascii="Calibri" w:hAnsi="Calibri" w:cs="Calibri"/>
                <w:sz w:val="24"/>
                <w:szCs w:val="24"/>
              </w:rPr>
              <w:t>.</w:t>
            </w:r>
          </w:p>
          <w:p w14:paraId="55CD0CBD" w14:textId="0398430E" w:rsidR="007233B7" w:rsidRPr="007C795A" w:rsidRDefault="007233B7">
            <w:pPr>
              <w:rPr>
                <w:rFonts w:ascii="Calibri" w:hAnsi="Calibri" w:cs="Calibri"/>
                <w:sz w:val="24"/>
                <w:szCs w:val="24"/>
              </w:rPr>
            </w:pPr>
          </w:p>
          <w:p w14:paraId="46F836DA" w14:textId="0BF9145B" w:rsidR="00CD2D6D" w:rsidRPr="007C795A" w:rsidRDefault="00CD2D6D" w:rsidP="008646A0">
            <w:pPr>
              <w:rPr>
                <w:rFonts w:ascii="Calibri" w:hAnsi="Calibri" w:cs="Calibri"/>
                <w:sz w:val="24"/>
                <w:szCs w:val="24"/>
              </w:rPr>
            </w:pPr>
          </w:p>
        </w:tc>
      </w:tr>
      <w:tr w:rsidR="008C10EE" w:rsidRPr="007C795A" w14:paraId="4DD8064C" w14:textId="77777777" w:rsidTr="00EE6957">
        <w:tc>
          <w:tcPr>
            <w:tcW w:w="4425" w:type="dxa"/>
          </w:tcPr>
          <w:p w14:paraId="291C0871" w14:textId="77777777" w:rsidR="008C10EE" w:rsidRPr="007C795A" w:rsidRDefault="008C10EE" w:rsidP="008B18B4">
            <w:pPr>
              <w:rPr>
                <w:rFonts w:ascii="Calibri" w:hAnsi="Calibri" w:cs="Calibri"/>
                <w:b/>
                <w:sz w:val="24"/>
                <w:szCs w:val="24"/>
              </w:rPr>
            </w:pPr>
          </w:p>
        </w:tc>
        <w:tc>
          <w:tcPr>
            <w:tcW w:w="4445" w:type="dxa"/>
          </w:tcPr>
          <w:p w14:paraId="73767C87" w14:textId="56225808" w:rsidR="008C10EE" w:rsidRPr="007C795A" w:rsidRDefault="00FE4366" w:rsidP="008C10EE">
            <w:pPr>
              <w:rPr>
                <w:rFonts w:ascii="Calibri" w:hAnsi="Calibri" w:cs="Calibri"/>
                <w:b/>
                <w:bCs/>
                <w:sz w:val="24"/>
                <w:szCs w:val="24"/>
                <w:lang w:val="en-US"/>
              </w:rPr>
            </w:pPr>
            <w:r>
              <w:rPr>
                <w:rFonts w:ascii="Calibri" w:hAnsi="Calibri" w:cs="Calibri"/>
                <w:b/>
                <w:bCs/>
                <w:sz w:val="24"/>
                <w:szCs w:val="24"/>
                <w:lang w:val="en-US"/>
              </w:rPr>
              <w:t>77A</w:t>
            </w:r>
            <w:r w:rsidR="008C10EE" w:rsidRPr="007C795A">
              <w:rPr>
                <w:rFonts w:ascii="Calibri" w:hAnsi="Calibri" w:cs="Calibri"/>
                <w:b/>
                <w:bCs/>
                <w:sz w:val="24"/>
                <w:szCs w:val="24"/>
                <w:lang w:val="en-US"/>
              </w:rPr>
              <w:t xml:space="preserve"> Revocation of deductible gift recipient endorsement</w:t>
            </w:r>
          </w:p>
          <w:p w14:paraId="23944EF7" w14:textId="77777777" w:rsidR="008C10EE" w:rsidRPr="007C795A" w:rsidRDefault="008C10EE" w:rsidP="008C10EE">
            <w:pPr>
              <w:rPr>
                <w:rFonts w:ascii="Calibri" w:hAnsi="Calibri" w:cs="Calibri"/>
                <w:sz w:val="24"/>
                <w:szCs w:val="24"/>
                <w:lang w:val="en-US"/>
              </w:rPr>
            </w:pPr>
            <w:r w:rsidRPr="007C795A">
              <w:rPr>
                <w:rFonts w:ascii="Calibri" w:hAnsi="Calibri" w:cs="Calibri"/>
                <w:sz w:val="24"/>
                <w:szCs w:val="24"/>
                <w:lang w:val="en-US"/>
              </w:rPr>
              <w:t>Subject to the Act, the Regulations, any other applicable law and any court order, if the association’s endorsement as a deductible gift recipient is revoked (</w:t>
            </w:r>
            <w:proofErr w:type="gramStart"/>
            <w:r w:rsidRPr="007C795A">
              <w:rPr>
                <w:rFonts w:ascii="Calibri" w:hAnsi="Calibri" w:cs="Calibri"/>
                <w:sz w:val="24"/>
                <w:szCs w:val="24"/>
                <w:lang w:val="en-US"/>
              </w:rPr>
              <w:t>whether or not</w:t>
            </w:r>
            <w:proofErr w:type="gramEnd"/>
            <w:r w:rsidRPr="007C795A">
              <w:rPr>
                <w:rFonts w:ascii="Calibri" w:hAnsi="Calibri" w:cs="Calibri"/>
                <w:sz w:val="24"/>
                <w:szCs w:val="24"/>
                <w:lang w:val="en-US"/>
              </w:rPr>
              <w:t xml:space="preserve"> the association is to be wound up), any surplus:</w:t>
            </w:r>
          </w:p>
          <w:p w14:paraId="0BA62064" w14:textId="77777777" w:rsidR="008C10EE" w:rsidRPr="007C795A" w:rsidRDefault="008C10EE" w:rsidP="008C10EE">
            <w:pPr>
              <w:numPr>
                <w:ilvl w:val="0"/>
                <w:numId w:val="4"/>
              </w:numPr>
              <w:rPr>
                <w:rFonts w:ascii="Calibri" w:hAnsi="Calibri" w:cs="Calibri"/>
                <w:sz w:val="24"/>
                <w:szCs w:val="24"/>
                <w:lang w:val="en-US"/>
              </w:rPr>
            </w:pPr>
            <w:r w:rsidRPr="007C795A">
              <w:rPr>
                <w:rFonts w:ascii="Calibri" w:hAnsi="Calibri" w:cs="Calibri"/>
                <w:sz w:val="24"/>
                <w:szCs w:val="24"/>
                <w:lang w:val="en-US"/>
              </w:rPr>
              <w:t>gifts of money or property for the principal purpose of the association;</w:t>
            </w:r>
          </w:p>
          <w:p w14:paraId="7F355AD1" w14:textId="77777777" w:rsidR="008C10EE" w:rsidRPr="007C795A" w:rsidRDefault="008C10EE" w:rsidP="008C10EE">
            <w:pPr>
              <w:numPr>
                <w:ilvl w:val="0"/>
                <w:numId w:val="4"/>
              </w:numPr>
              <w:rPr>
                <w:rFonts w:ascii="Calibri" w:hAnsi="Calibri" w:cs="Calibri"/>
                <w:sz w:val="24"/>
                <w:szCs w:val="24"/>
                <w:lang w:val="en-US"/>
              </w:rPr>
            </w:pPr>
            <w:r w:rsidRPr="007C795A">
              <w:rPr>
                <w:rFonts w:ascii="Calibri" w:hAnsi="Calibri" w:cs="Calibri"/>
                <w:sz w:val="24"/>
                <w:szCs w:val="24"/>
                <w:lang w:val="en-US"/>
              </w:rPr>
              <w:t>contributions made in relation to an eligible fundraising event held for the principal purpose of the association; and</w:t>
            </w:r>
          </w:p>
          <w:p w14:paraId="3CE9F07F" w14:textId="77777777" w:rsidR="008C10EE" w:rsidRPr="007C795A" w:rsidRDefault="008C10EE" w:rsidP="008C10EE">
            <w:pPr>
              <w:numPr>
                <w:ilvl w:val="0"/>
                <w:numId w:val="4"/>
              </w:numPr>
              <w:rPr>
                <w:rFonts w:ascii="Calibri" w:hAnsi="Calibri" w:cs="Calibri"/>
                <w:sz w:val="24"/>
                <w:szCs w:val="24"/>
                <w:lang w:val="en-US"/>
              </w:rPr>
            </w:pPr>
            <w:r w:rsidRPr="007C795A">
              <w:rPr>
                <w:rFonts w:ascii="Calibri" w:hAnsi="Calibri" w:cs="Calibri"/>
                <w:sz w:val="24"/>
                <w:szCs w:val="24"/>
                <w:lang w:val="en-US"/>
              </w:rPr>
              <w:t>money received by the association because of such gifts and contributions,</w:t>
            </w:r>
          </w:p>
          <w:p w14:paraId="4AA3E60D" w14:textId="77777777" w:rsidR="008C10EE" w:rsidRDefault="008C10EE" w:rsidP="0041010E">
            <w:pPr>
              <w:rPr>
                <w:rFonts w:ascii="Calibri" w:hAnsi="Calibri" w:cs="Calibri"/>
                <w:sz w:val="24"/>
                <w:szCs w:val="24"/>
                <w:lang w:val="en-US"/>
              </w:rPr>
            </w:pPr>
            <w:r w:rsidRPr="007C795A">
              <w:rPr>
                <w:rFonts w:ascii="Calibri" w:hAnsi="Calibri" w:cs="Calibri"/>
                <w:sz w:val="24"/>
                <w:szCs w:val="24"/>
                <w:lang w:val="en-US"/>
              </w:rPr>
              <w:t xml:space="preserve">held at the time of the revocation must be given or transferred to another fund, </w:t>
            </w:r>
            <w:r w:rsidRPr="007C795A">
              <w:rPr>
                <w:rFonts w:ascii="Calibri" w:hAnsi="Calibri" w:cs="Calibri"/>
                <w:sz w:val="24"/>
                <w:szCs w:val="24"/>
                <w:lang w:val="en-US"/>
              </w:rPr>
              <w:lastRenderedPageBreak/>
              <w:t xml:space="preserve">authority or institution, which meets all the requirements listed under rule </w:t>
            </w:r>
            <w:r w:rsidR="000B4F3A">
              <w:rPr>
                <w:rFonts w:ascii="Calibri" w:hAnsi="Calibri" w:cs="Calibri"/>
                <w:sz w:val="24"/>
                <w:szCs w:val="24"/>
                <w:lang w:val="en-US"/>
              </w:rPr>
              <w:t>77</w:t>
            </w:r>
            <w:r w:rsidRPr="007C795A">
              <w:rPr>
                <w:rFonts w:ascii="Calibri" w:hAnsi="Calibri" w:cs="Calibri"/>
                <w:sz w:val="24"/>
                <w:szCs w:val="24"/>
                <w:lang w:val="en-US"/>
              </w:rPr>
              <w:t>. </w:t>
            </w:r>
          </w:p>
          <w:p w14:paraId="337C97F1" w14:textId="23F0090E" w:rsidR="00077ACD" w:rsidRPr="005D60A7" w:rsidRDefault="00077ACD" w:rsidP="0041010E">
            <w:pPr>
              <w:rPr>
                <w:rFonts w:ascii="Calibri" w:hAnsi="Calibri" w:cs="Calibri"/>
                <w:sz w:val="24"/>
                <w:szCs w:val="24"/>
                <w:lang w:val="en-US"/>
              </w:rPr>
            </w:pPr>
          </w:p>
        </w:tc>
        <w:tc>
          <w:tcPr>
            <w:tcW w:w="5078" w:type="dxa"/>
          </w:tcPr>
          <w:p w14:paraId="5A2054D6" w14:textId="3E37A7CB" w:rsidR="00CB0436" w:rsidRPr="007C795A" w:rsidRDefault="0026216E">
            <w:pPr>
              <w:rPr>
                <w:rFonts w:ascii="Calibri" w:hAnsi="Calibri" w:cs="Calibri"/>
                <w:sz w:val="24"/>
                <w:szCs w:val="24"/>
              </w:rPr>
            </w:pPr>
            <w:r w:rsidRPr="007C795A">
              <w:rPr>
                <w:rFonts w:ascii="Calibri" w:hAnsi="Calibri" w:cs="Calibri"/>
                <w:sz w:val="24"/>
                <w:szCs w:val="24"/>
              </w:rPr>
              <w:lastRenderedPageBreak/>
              <w:t>This is an additional provision to be added</w:t>
            </w:r>
            <w:r w:rsidR="00950207" w:rsidRPr="007C795A">
              <w:rPr>
                <w:rFonts w:ascii="Calibri" w:hAnsi="Calibri" w:cs="Calibri"/>
                <w:sz w:val="24"/>
                <w:szCs w:val="24"/>
              </w:rPr>
              <w:t xml:space="preserve"> to satisfy ATO requirements. </w:t>
            </w:r>
          </w:p>
          <w:p w14:paraId="7503FE8B" w14:textId="77777777" w:rsidR="00CB0436" w:rsidRPr="007C795A" w:rsidRDefault="00CB0436">
            <w:pPr>
              <w:rPr>
                <w:rFonts w:ascii="Calibri" w:hAnsi="Calibri" w:cs="Calibri"/>
                <w:sz w:val="24"/>
                <w:szCs w:val="24"/>
              </w:rPr>
            </w:pPr>
          </w:p>
          <w:p w14:paraId="69E3D183" w14:textId="77777777" w:rsidR="00D57AAE" w:rsidRPr="007C795A" w:rsidRDefault="00D57AAE">
            <w:pPr>
              <w:rPr>
                <w:rFonts w:ascii="Calibri" w:hAnsi="Calibri" w:cs="Calibri"/>
                <w:sz w:val="24"/>
                <w:szCs w:val="24"/>
              </w:rPr>
            </w:pPr>
          </w:p>
          <w:p w14:paraId="4DDDB791" w14:textId="01C2C4DD" w:rsidR="00714C50" w:rsidRPr="007C795A" w:rsidRDefault="00714C50" w:rsidP="00A02EBC">
            <w:pPr>
              <w:rPr>
                <w:rFonts w:ascii="Calibri" w:hAnsi="Calibri" w:cs="Calibri"/>
                <w:sz w:val="24"/>
                <w:szCs w:val="24"/>
              </w:rPr>
            </w:pPr>
          </w:p>
        </w:tc>
      </w:tr>
      <w:tr w:rsidR="005378D5" w:rsidRPr="007C795A" w14:paraId="6FD95873" w14:textId="77777777" w:rsidTr="00327FDE">
        <w:tc>
          <w:tcPr>
            <w:tcW w:w="13948" w:type="dxa"/>
            <w:gridSpan w:val="3"/>
          </w:tcPr>
          <w:p w14:paraId="57AF017F" w14:textId="2B0F89DB" w:rsidR="00532572" w:rsidRPr="005D60A7" w:rsidRDefault="005D60A7" w:rsidP="00240022">
            <w:pPr>
              <w:pStyle w:val="ListParagraph"/>
              <w:ind w:left="0"/>
              <w:rPr>
                <w:rFonts w:ascii="Calibri" w:hAnsi="Calibri" w:cs="Calibri"/>
                <w:b/>
                <w:bCs/>
                <w:sz w:val="24"/>
                <w:szCs w:val="24"/>
              </w:rPr>
            </w:pPr>
            <w:r>
              <w:rPr>
                <w:rFonts w:ascii="Calibri" w:hAnsi="Calibri" w:cs="Calibri"/>
                <w:b/>
                <w:bCs/>
                <w:sz w:val="24"/>
                <w:szCs w:val="24"/>
              </w:rPr>
              <w:t xml:space="preserve">2. </w:t>
            </w:r>
            <w:r w:rsidR="00AA0C30" w:rsidRPr="005D60A7">
              <w:rPr>
                <w:rFonts w:ascii="Calibri" w:hAnsi="Calibri" w:cs="Calibri"/>
                <w:b/>
                <w:bCs/>
                <w:sz w:val="24"/>
                <w:szCs w:val="24"/>
              </w:rPr>
              <w:t xml:space="preserve"> </w:t>
            </w:r>
            <w:r>
              <w:rPr>
                <w:rFonts w:ascii="Calibri" w:hAnsi="Calibri" w:cs="Calibri"/>
                <w:b/>
                <w:bCs/>
                <w:sz w:val="24"/>
                <w:szCs w:val="24"/>
              </w:rPr>
              <w:t>AMENDMENTS TO ADOPT MODEL RULES PROVISIONS:</w:t>
            </w:r>
          </w:p>
        </w:tc>
      </w:tr>
      <w:tr w:rsidR="007774C1" w:rsidRPr="007C795A" w14:paraId="6C186B11" w14:textId="77777777" w:rsidTr="00EE6957">
        <w:tc>
          <w:tcPr>
            <w:tcW w:w="4425" w:type="dxa"/>
          </w:tcPr>
          <w:p w14:paraId="3DC2C38C" w14:textId="2DC4FAB2" w:rsidR="007774C1" w:rsidRPr="005D60A7" w:rsidRDefault="00037038" w:rsidP="00C556FA">
            <w:pPr>
              <w:rPr>
                <w:rFonts w:ascii="Calibri" w:hAnsi="Calibri" w:cs="Calibri"/>
                <w:b/>
                <w:bCs/>
                <w:sz w:val="24"/>
                <w:szCs w:val="24"/>
              </w:rPr>
            </w:pPr>
            <w:r w:rsidRPr="005D60A7">
              <w:rPr>
                <w:rFonts w:ascii="Calibri" w:hAnsi="Calibri" w:cs="Calibri"/>
                <w:b/>
                <w:bCs/>
                <w:sz w:val="24"/>
                <w:szCs w:val="24"/>
              </w:rPr>
              <w:t>CURRENT PROVISION</w:t>
            </w:r>
          </w:p>
        </w:tc>
        <w:tc>
          <w:tcPr>
            <w:tcW w:w="4445" w:type="dxa"/>
          </w:tcPr>
          <w:p w14:paraId="73D4A7E0" w14:textId="756230D6" w:rsidR="007774C1" w:rsidRPr="005D60A7" w:rsidRDefault="00037038" w:rsidP="00C556FA">
            <w:pPr>
              <w:rPr>
                <w:rFonts w:ascii="Calibri" w:hAnsi="Calibri" w:cs="Calibri"/>
                <w:b/>
                <w:bCs/>
                <w:sz w:val="24"/>
                <w:szCs w:val="24"/>
              </w:rPr>
            </w:pPr>
            <w:r w:rsidRPr="005D60A7">
              <w:rPr>
                <w:rFonts w:ascii="Calibri" w:hAnsi="Calibri" w:cs="Calibri"/>
                <w:b/>
                <w:bCs/>
                <w:sz w:val="24"/>
                <w:szCs w:val="24"/>
              </w:rPr>
              <w:t>MODEL RULES PROVISION</w:t>
            </w:r>
          </w:p>
        </w:tc>
        <w:tc>
          <w:tcPr>
            <w:tcW w:w="5078" w:type="dxa"/>
          </w:tcPr>
          <w:p w14:paraId="40392A4C" w14:textId="77777777" w:rsidR="007774C1" w:rsidRPr="005D60A7" w:rsidRDefault="007774C1" w:rsidP="00C556FA">
            <w:pPr>
              <w:rPr>
                <w:rFonts w:ascii="Calibri" w:hAnsi="Calibri" w:cs="Calibri"/>
                <w:b/>
                <w:bCs/>
                <w:sz w:val="24"/>
                <w:szCs w:val="24"/>
              </w:rPr>
            </w:pPr>
          </w:p>
        </w:tc>
      </w:tr>
      <w:tr w:rsidR="00C556FA" w:rsidRPr="007C795A" w14:paraId="46ED5741" w14:textId="77777777" w:rsidTr="00EE6957">
        <w:tc>
          <w:tcPr>
            <w:tcW w:w="4425" w:type="dxa"/>
          </w:tcPr>
          <w:p w14:paraId="31E61E7B" w14:textId="77777777" w:rsidR="00C556FA" w:rsidRPr="007C795A" w:rsidRDefault="00C556FA" w:rsidP="00C556FA">
            <w:pPr>
              <w:rPr>
                <w:rFonts w:ascii="Calibri" w:hAnsi="Calibri" w:cs="Calibri"/>
                <w:b/>
                <w:bCs/>
                <w:sz w:val="24"/>
                <w:szCs w:val="24"/>
              </w:rPr>
            </w:pPr>
            <w:r w:rsidRPr="007C795A">
              <w:rPr>
                <w:rFonts w:ascii="Calibri" w:hAnsi="Calibri" w:cs="Calibri"/>
                <w:b/>
                <w:bCs/>
                <w:sz w:val="24"/>
                <w:szCs w:val="24"/>
              </w:rPr>
              <w:t>10</w:t>
            </w:r>
            <w:r w:rsidRPr="007C795A">
              <w:rPr>
                <w:rFonts w:ascii="Calibri" w:hAnsi="Calibri" w:cs="Calibri"/>
                <w:b/>
                <w:bCs/>
                <w:sz w:val="24"/>
                <w:szCs w:val="24"/>
              </w:rPr>
              <w:tab/>
              <w:t>Application for membership</w:t>
            </w:r>
          </w:p>
          <w:p w14:paraId="642C34AA" w14:textId="77777777" w:rsidR="00C556FA" w:rsidRPr="007C795A" w:rsidRDefault="00C556FA" w:rsidP="00C556FA">
            <w:pPr>
              <w:rPr>
                <w:rFonts w:ascii="Calibri" w:hAnsi="Calibri" w:cs="Calibri"/>
                <w:sz w:val="24"/>
                <w:szCs w:val="24"/>
              </w:rPr>
            </w:pPr>
            <w:r w:rsidRPr="007C795A">
              <w:rPr>
                <w:rFonts w:ascii="Calibri" w:hAnsi="Calibri" w:cs="Calibri"/>
                <w:sz w:val="24"/>
                <w:szCs w:val="24"/>
              </w:rPr>
              <w:tab/>
              <w:t>(1)</w:t>
            </w:r>
            <w:r w:rsidRPr="007C795A">
              <w:rPr>
                <w:rFonts w:ascii="Calibri" w:hAnsi="Calibri" w:cs="Calibri"/>
                <w:sz w:val="24"/>
                <w:szCs w:val="24"/>
              </w:rPr>
              <w:tab/>
              <w:t>To apply to become a member of the Society, a person must apply online at the RHSV website or submit a written application to the Society stating that the person—</w:t>
            </w:r>
          </w:p>
          <w:p w14:paraId="0EED51C0" w14:textId="77777777" w:rsidR="00C556FA" w:rsidRPr="007C795A" w:rsidRDefault="00C556FA" w:rsidP="00C556FA">
            <w:pPr>
              <w:rPr>
                <w:rFonts w:ascii="Calibri" w:hAnsi="Calibri" w:cs="Calibri"/>
                <w:sz w:val="24"/>
                <w:szCs w:val="24"/>
              </w:rPr>
            </w:pPr>
            <w:r w:rsidRPr="007C795A">
              <w:rPr>
                <w:rFonts w:ascii="Calibri" w:hAnsi="Calibri" w:cs="Calibri"/>
                <w:sz w:val="24"/>
                <w:szCs w:val="24"/>
              </w:rPr>
              <w:tab/>
              <w:t>(a)</w:t>
            </w:r>
            <w:r w:rsidRPr="007C795A">
              <w:rPr>
                <w:rFonts w:ascii="Calibri" w:hAnsi="Calibri" w:cs="Calibri"/>
                <w:sz w:val="24"/>
                <w:szCs w:val="24"/>
              </w:rPr>
              <w:tab/>
              <w:t>wishes to become a member of the Society; and</w:t>
            </w:r>
          </w:p>
          <w:p w14:paraId="4165ED1F" w14:textId="77777777" w:rsidR="00C556FA" w:rsidRPr="007C795A" w:rsidRDefault="00C556FA" w:rsidP="00C556FA">
            <w:pPr>
              <w:rPr>
                <w:rFonts w:ascii="Calibri" w:hAnsi="Calibri" w:cs="Calibri"/>
                <w:sz w:val="24"/>
                <w:szCs w:val="24"/>
              </w:rPr>
            </w:pPr>
            <w:r w:rsidRPr="007C795A">
              <w:rPr>
                <w:rFonts w:ascii="Calibri" w:hAnsi="Calibri" w:cs="Calibri"/>
                <w:sz w:val="24"/>
                <w:szCs w:val="24"/>
              </w:rPr>
              <w:tab/>
              <w:t>(b)</w:t>
            </w:r>
            <w:r w:rsidRPr="007C795A">
              <w:rPr>
                <w:rFonts w:ascii="Calibri" w:hAnsi="Calibri" w:cs="Calibri"/>
                <w:sz w:val="24"/>
                <w:szCs w:val="24"/>
              </w:rPr>
              <w:tab/>
              <w:t>supports the purposes of the Society; and</w:t>
            </w:r>
          </w:p>
          <w:p w14:paraId="7E4684D7" w14:textId="77777777" w:rsidR="00C556FA" w:rsidRPr="007C795A" w:rsidRDefault="00C556FA" w:rsidP="00C556FA">
            <w:pPr>
              <w:rPr>
                <w:rFonts w:ascii="Calibri" w:hAnsi="Calibri" w:cs="Calibri"/>
                <w:sz w:val="24"/>
                <w:szCs w:val="24"/>
              </w:rPr>
            </w:pPr>
            <w:r w:rsidRPr="007C795A">
              <w:rPr>
                <w:rFonts w:ascii="Calibri" w:hAnsi="Calibri" w:cs="Calibri"/>
                <w:sz w:val="24"/>
                <w:szCs w:val="24"/>
              </w:rPr>
              <w:tab/>
              <w:t>(c)</w:t>
            </w:r>
            <w:r w:rsidRPr="007C795A">
              <w:rPr>
                <w:rFonts w:ascii="Calibri" w:hAnsi="Calibri" w:cs="Calibri"/>
                <w:sz w:val="24"/>
                <w:szCs w:val="24"/>
              </w:rPr>
              <w:tab/>
              <w:t>agrees to comply with these Rules.</w:t>
            </w:r>
          </w:p>
          <w:p w14:paraId="7263305A" w14:textId="77777777" w:rsidR="00C556FA" w:rsidRPr="007C795A" w:rsidRDefault="00C556FA" w:rsidP="00C556FA">
            <w:pPr>
              <w:rPr>
                <w:rFonts w:ascii="Calibri" w:hAnsi="Calibri" w:cs="Calibri"/>
                <w:sz w:val="24"/>
                <w:szCs w:val="24"/>
              </w:rPr>
            </w:pPr>
            <w:r w:rsidRPr="007C795A">
              <w:rPr>
                <w:rFonts w:ascii="Calibri" w:hAnsi="Calibri" w:cs="Calibri"/>
                <w:sz w:val="24"/>
                <w:szCs w:val="24"/>
              </w:rPr>
              <w:tab/>
              <w:t>(2)</w:t>
            </w:r>
            <w:r w:rsidRPr="007C795A">
              <w:rPr>
                <w:rFonts w:ascii="Calibri" w:hAnsi="Calibri" w:cs="Calibri"/>
                <w:sz w:val="24"/>
                <w:szCs w:val="24"/>
              </w:rPr>
              <w:tab/>
              <w:t>The application—</w:t>
            </w:r>
          </w:p>
          <w:p w14:paraId="6242DD76" w14:textId="77777777" w:rsidR="00C556FA" w:rsidRPr="007C795A" w:rsidRDefault="00C556FA" w:rsidP="00C556FA">
            <w:pPr>
              <w:rPr>
                <w:rFonts w:ascii="Calibri" w:hAnsi="Calibri" w:cs="Calibri"/>
                <w:sz w:val="24"/>
                <w:szCs w:val="24"/>
              </w:rPr>
            </w:pPr>
            <w:r w:rsidRPr="007C795A">
              <w:rPr>
                <w:rFonts w:ascii="Calibri" w:hAnsi="Calibri" w:cs="Calibri"/>
                <w:sz w:val="24"/>
                <w:szCs w:val="24"/>
              </w:rPr>
              <w:tab/>
              <w:t>(a)</w:t>
            </w:r>
            <w:r w:rsidRPr="007C795A">
              <w:rPr>
                <w:rFonts w:ascii="Calibri" w:hAnsi="Calibri" w:cs="Calibri"/>
                <w:sz w:val="24"/>
                <w:szCs w:val="24"/>
              </w:rPr>
              <w:tab/>
              <w:t>must be signed by the applicant when in paper form, or have the appropriate box ticked when applying online; and</w:t>
            </w:r>
          </w:p>
          <w:p w14:paraId="71CC20D5" w14:textId="50C3A048" w:rsidR="00C556FA" w:rsidRPr="007C795A" w:rsidRDefault="00C556FA" w:rsidP="00C556FA">
            <w:pPr>
              <w:rPr>
                <w:rFonts w:ascii="Calibri" w:hAnsi="Calibri" w:cs="Calibri"/>
                <w:sz w:val="24"/>
                <w:szCs w:val="24"/>
              </w:rPr>
            </w:pPr>
            <w:r w:rsidRPr="007C795A">
              <w:rPr>
                <w:rFonts w:ascii="Calibri" w:hAnsi="Calibri" w:cs="Calibri"/>
                <w:sz w:val="24"/>
                <w:szCs w:val="24"/>
              </w:rPr>
              <w:tab/>
              <w:t>(b)</w:t>
            </w:r>
            <w:r w:rsidRPr="007C795A">
              <w:rPr>
                <w:rFonts w:ascii="Calibri" w:hAnsi="Calibri" w:cs="Calibri"/>
                <w:sz w:val="24"/>
                <w:szCs w:val="24"/>
              </w:rPr>
              <w:tab/>
              <w:t>may be accompanied by the membership fee.</w:t>
            </w:r>
          </w:p>
        </w:tc>
        <w:tc>
          <w:tcPr>
            <w:tcW w:w="4445" w:type="dxa"/>
          </w:tcPr>
          <w:p w14:paraId="3F14775A" w14:textId="45E089A6" w:rsidR="00C556FA" w:rsidRPr="007C795A" w:rsidRDefault="00AA4941" w:rsidP="00C556FA">
            <w:pPr>
              <w:rPr>
                <w:rFonts w:ascii="Calibri" w:hAnsi="Calibri" w:cs="Calibri"/>
                <w:sz w:val="24"/>
                <w:szCs w:val="24"/>
              </w:rPr>
            </w:pPr>
            <w:r w:rsidRPr="00E07728">
              <w:rPr>
                <w:rFonts w:ascii="Calibri" w:hAnsi="Calibri" w:cs="Calibri"/>
                <w:sz w:val="24"/>
                <w:szCs w:val="24"/>
              </w:rPr>
              <w:t xml:space="preserve">Note: </w:t>
            </w:r>
            <w:r w:rsidR="00C556FA" w:rsidRPr="00E07728">
              <w:rPr>
                <w:rFonts w:ascii="Calibri" w:hAnsi="Calibri" w:cs="Calibri"/>
                <w:sz w:val="24"/>
                <w:szCs w:val="24"/>
              </w:rPr>
              <w:t>A requirement for a signature of a person may be met by electronic signature. See section 9 of the Electronic Transactions (Victoria) Act 2000.</w:t>
            </w:r>
          </w:p>
        </w:tc>
        <w:tc>
          <w:tcPr>
            <w:tcW w:w="5078" w:type="dxa"/>
          </w:tcPr>
          <w:p w14:paraId="0A884C16" w14:textId="13733810" w:rsidR="00505B24" w:rsidRPr="007C795A" w:rsidRDefault="009A2937" w:rsidP="00C556FA">
            <w:pPr>
              <w:rPr>
                <w:rFonts w:ascii="Calibri" w:hAnsi="Calibri" w:cs="Calibri"/>
                <w:sz w:val="24"/>
                <w:szCs w:val="24"/>
              </w:rPr>
            </w:pPr>
            <w:r w:rsidRPr="007C795A">
              <w:rPr>
                <w:rFonts w:ascii="Calibri" w:hAnsi="Calibri" w:cs="Calibri"/>
                <w:sz w:val="24"/>
                <w:szCs w:val="24"/>
              </w:rPr>
              <w:t>Amendment to the Model</w:t>
            </w:r>
            <w:r w:rsidR="00505B24" w:rsidRPr="007C795A">
              <w:rPr>
                <w:rFonts w:ascii="Calibri" w:hAnsi="Calibri" w:cs="Calibri"/>
                <w:sz w:val="24"/>
                <w:szCs w:val="24"/>
              </w:rPr>
              <w:t xml:space="preserve"> r</w:t>
            </w:r>
            <w:r w:rsidR="0089494A" w:rsidRPr="007C795A">
              <w:rPr>
                <w:rFonts w:ascii="Calibri" w:hAnsi="Calibri" w:cs="Calibri"/>
                <w:sz w:val="24"/>
                <w:szCs w:val="24"/>
              </w:rPr>
              <w:t>ules</w:t>
            </w:r>
            <w:r w:rsidR="00505B24" w:rsidRPr="007C795A">
              <w:rPr>
                <w:rFonts w:ascii="Calibri" w:hAnsi="Calibri" w:cs="Calibri"/>
                <w:sz w:val="24"/>
                <w:szCs w:val="24"/>
              </w:rPr>
              <w:t>.</w:t>
            </w:r>
          </w:p>
          <w:p w14:paraId="0F3387CC" w14:textId="56198D7C" w:rsidR="00C556FA" w:rsidRPr="007C795A" w:rsidRDefault="000A6C1E" w:rsidP="00C556FA">
            <w:pPr>
              <w:rPr>
                <w:rFonts w:ascii="Calibri" w:hAnsi="Calibri" w:cs="Calibri"/>
                <w:sz w:val="24"/>
                <w:szCs w:val="24"/>
              </w:rPr>
            </w:pPr>
            <w:r w:rsidRPr="007C795A">
              <w:rPr>
                <w:rFonts w:ascii="Calibri" w:hAnsi="Calibri" w:cs="Calibri"/>
                <w:sz w:val="24"/>
                <w:szCs w:val="24"/>
              </w:rPr>
              <w:t xml:space="preserve">Note to </w:t>
            </w:r>
            <w:r w:rsidR="00E07728">
              <w:rPr>
                <w:rFonts w:ascii="Calibri" w:hAnsi="Calibri" w:cs="Calibri"/>
                <w:sz w:val="24"/>
                <w:szCs w:val="24"/>
              </w:rPr>
              <w:t xml:space="preserve">be added to </w:t>
            </w:r>
            <w:r w:rsidRPr="007C795A">
              <w:rPr>
                <w:rFonts w:ascii="Calibri" w:hAnsi="Calibri" w:cs="Calibri"/>
                <w:sz w:val="24"/>
                <w:szCs w:val="24"/>
              </w:rPr>
              <w:t>our current provision</w:t>
            </w:r>
          </w:p>
        </w:tc>
      </w:tr>
      <w:tr w:rsidR="00275400" w:rsidRPr="007C795A" w14:paraId="651E5A47" w14:textId="77777777" w:rsidTr="00EE6957">
        <w:tc>
          <w:tcPr>
            <w:tcW w:w="4425" w:type="dxa"/>
          </w:tcPr>
          <w:p w14:paraId="4C1E7A05" w14:textId="77777777" w:rsidR="00275400" w:rsidRPr="007C795A" w:rsidRDefault="00275400" w:rsidP="00275400">
            <w:pPr>
              <w:rPr>
                <w:rFonts w:ascii="Calibri" w:hAnsi="Calibri" w:cs="Calibri"/>
                <w:b/>
                <w:bCs/>
                <w:sz w:val="24"/>
                <w:szCs w:val="24"/>
              </w:rPr>
            </w:pPr>
            <w:r w:rsidRPr="007C795A">
              <w:rPr>
                <w:rFonts w:ascii="Calibri" w:hAnsi="Calibri" w:cs="Calibri"/>
                <w:b/>
                <w:bCs/>
                <w:sz w:val="24"/>
                <w:szCs w:val="24"/>
              </w:rPr>
              <w:t>24   Appeal rights</w:t>
            </w:r>
          </w:p>
          <w:p w14:paraId="483BE7C2" w14:textId="77777777" w:rsidR="00275400" w:rsidRPr="007C795A" w:rsidRDefault="00275400" w:rsidP="00275400">
            <w:pPr>
              <w:rPr>
                <w:rFonts w:ascii="Calibri" w:hAnsi="Calibri" w:cs="Calibri"/>
                <w:sz w:val="24"/>
                <w:szCs w:val="24"/>
              </w:rPr>
            </w:pPr>
            <w:r w:rsidRPr="007C795A">
              <w:rPr>
                <w:rFonts w:ascii="Calibri" w:hAnsi="Calibri" w:cs="Calibri"/>
                <w:sz w:val="24"/>
                <w:szCs w:val="24"/>
              </w:rPr>
              <w:tab/>
              <w:t>(1)</w:t>
            </w:r>
            <w:r w:rsidRPr="007C795A">
              <w:rPr>
                <w:rFonts w:ascii="Calibri" w:hAnsi="Calibri" w:cs="Calibri"/>
                <w:sz w:val="24"/>
                <w:szCs w:val="24"/>
              </w:rPr>
              <w:tab/>
              <w:t xml:space="preserve">A person whose membership rights have been suspended or who has been expelled from the Society under rule 23 may give notice to the effect </w:t>
            </w:r>
            <w:r w:rsidRPr="007C795A">
              <w:rPr>
                <w:rFonts w:ascii="Calibri" w:hAnsi="Calibri" w:cs="Calibri"/>
                <w:sz w:val="24"/>
                <w:szCs w:val="24"/>
              </w:rPr>
              <w:lastRenderedPageBreak/>
              <w:t>that he or she wishes to appeal against the suspension or expulsion.</w:t>
            </w:r>
          </w:p>
          <w:p w14:paraId="3D36E46E" w14:textId="77777777" w:rsidR="00275400" w:rsidRPr="007C795A" w:rsidRDefault="00275400" w:rsidP="00275400">
            <w:pPr>
              <w:rPr>
                <w:rFonts w:ascii="Calibri" w:hAnsi="Calibri" w:cs="Calibri"/>
                <w:sz w:val="24"/>
                <w:szCs w:val="24"/>
              </w:rPr>
            </w:pPr>
            <w:r w:rsidRPr="007C795A">
              <w:rPr>
                <w:rFonts w:ascii="Calibri" w:hAnsi="Calibri" w:cs="Calibri"/>
                <w:sz w:val="24"/>
                <w:szCs w:val="24"/>
              </w:rPr>
              <w:tab/>
              <w:t>(2)</w:t>
            </w:r>
            <w:r w:rsidRPr="007C795A">
              <w:rPr>
                <w:rFonts w:ascii="Calibri" w:hAnsi="Calibri" w:cs="Calibri"/>
                <w:sz w:val="24"/>
                <w:szCs w:val="24"/>
              </w:rPr>
              <w:tab/>
              <w:t>The notice must be in writing and given—</w:t>
            </w:r>
          </w:p>
          <w:p w14:paraId="7DE61976" w14:textId="77777777" w:rsidR="00275400" w:rsidRPr="007C795A" w:rsidRDefault="00275400" w:rsidP="00275400">
            <w:pPr>
              <w:rPr>
                <w:rFonts w:ascii="Calibri" w:hAnsi="Calibri" w:cs="Calibri"/>
                <w:sz w:val="24"/>
                <w:szCs w:val="24"/>
              </w:rPr>
            </w:pPr>
            <w:r w:rsidRPr="007C795A">
              <w:rPr>
                <w:rFonts w:ascii="Calibri" w:hAnsi="Calibri" w:cs="Calibri"/>
                <w:sz w:val="24"/>
                <w:szCs w:val="24"/>
              </w:rPr>
              <w:tab/>
              <w:t>(a)</w:t>
            </w:r>
            <w:r w:rsidRPr="007C795A">
              <w:rPr>
                <w:rFonts w:ascii="Calibri" w:hAnsi="Calibri" w:cs="Calibri"/>
                <w:sz w:val="24"/>
                <w:szCs w:val="24"/>
              </w:rPr>
              <w:tab/>
              <w:t>to the disciplinary subcommittee immediately after the vote to suspend or expel the person is taken; or</w:t>
            </w:r>
          </w:p>
          <w:p w14:paraId="7F6BCB56" w14:textId="77777777" w:rsidR="00275400" w:rsidRPr="007C795A" w:rsidRDefault="00275400" w:rsidP="00275400">
            <w:pPr>
              <w:rPr>
                <w:rFonts w:ascii="Calibri" w:hAnsi="Calibri" w:cs="Calibri"/>
                <w:sz w:val="24"/>
                <w:szCs w:val="24"/>
              </w:rPr>
            </w:pPr>
            <w:r w:rsidRPr="007C795A">
              <w:rPr>
                <w:rFonts w:ascii="Calibri" w:hAnsi="Calibri" w:cs="Calibri"/>
                <w:sz w:val="24"/>
                <w:szCs w:val="24"/>
              </w:rPr>
              <w:tab/>
              <w:t>(b)</w:t>
            </w:r>
            <w:r w:rsidRPr="007C795A">
              <w:rPr>
                <w:rFonts w:ascii="Calibri" w:hAnsi="Calibri" w:cs="Calibri"/>
                <w:sz w:val="24"/>
                <w:szCs w:val="24"/>
              </w:rPr>
              <w:tab/>
              <w:t xml:space="preserve">to the Secretary not later than </w:t>
            </w:r>
            <w:r w:rsidRPr="007C795A">
              <w:rPr>
                <w:rFonts w:ascii="Calibri" w:hAnsi="Calibri" w:cs="Calibri"/>
                <w:color w:val="FF0000"/>
                <w:sz w:val="24"/>
                <w:szCs w:val="24"/>
              </w:rPr>
              <w:t xml:space="preserve">48 hours </w:t>
            </w:r>
            <w:r w:rsidRPr="007C795A">
              <w:rPr>
                <w:rFonts w:ascii="Calibri" w:hAnsi="Calibri" w:cs="Calibri"/>
                <w:sz w:val="24"/>
                <w:szCs w:val="24"/>
              </w:rPr>
              <w:t>after the vote.</w:t>
            </w:r>
          </w:p>
          <w:p w14:paraId="65648BAA" w14:textId="77777777" w:rsidR="00275400" w:rsidRPr="007C795A" w:rsidRDefault="00275400" w:rsidP="00275400">
            <w:pPr>
              <w:rPr>
                <w:rFonts w:ascii="Calibri" w:hAnsi="Calibri" w:cs="Calibri"/>
                <w:sz w:val="24"/>
                <w:szCs w:val="24"/>
              </w:rPr>
            </w:pPr>
            <w:r w:rsidRPr="007C795A">
              <w:rPr>
                <w:rFonts w:ascii="Calibri" w:hAnsi="Calibri" w:cs="Calibri"/>
                <w:sz w:val="24"/>
                <w:szCs w:val="24"/>
              </w:rPr>
              <w:tab/>
              <w:t>(3)</w:t>
            </w:r>
            <w:r w:rsidRPr="007C795A">
              <w:rPr>
                <w:rFonts w:ascii="Calibri" w:hAnsi="Calibri" w:cs="Calibri"/>
                <w:sz w:val="24"/>
                <w:szCs w:val="24"/>
              </w:rPr>
              <w:tab/>
              <w:t>If a person has given notice under subrule (2), a disciplinary appeal meeting must be convened by the Council as soon as practicable, but in any event not later than 21 days, after the notice is received.</w:t>
            </w:r>
          </w:p>
          <w:p w14:paraId="5D4EE879" w14:textId="77777777" w:rsidR="00275400" w:rsidRPr="007C795A" w:rsidRDefault="00275400" w:rsidP="00275400">
            <w:pPr>
              <w:rPr>
                <w:rFonts w:ascii="Calibri" w:hAnsi="Calibri" w:cs="Calibri"/>
                <w:color w:val="FF0000"/>
                <w:sz w:val="24"/>
                <w:szCs w:val="24"/>
              </w:rPr>
            </w:pPr>
            <w:r w:rsidRPr="007C795A">
              <w:rPr>
                <w:rFonts w:ascii="Calibri" w:hAnsi="Calibri" w:cs="Calibri"/>
                <w:sz w:val="24"/>
                <w:szCs w:val="24"/>
              </w:rPr>
              <w:tab/>
              <w:t>(4)</w:t>
            </w:r>
            <w:r w:rsidRPr="007C795A">
              <w:rPr>
                <w:rFonts w:ascii="Calibri" w:hAnsi="Calibri" w:cs="Calibri"/>
                <w:sz w:val="24"/>
                <w:szCs w:val="24"/>
              </w:rPr>
              <w:tab/>
            </w:r>
            <w:r w:rsidRPr="007C795A">
              <w:rPr>
                <w:rFonts w:ascii="Calibri" w:hAnsi="Calibri" w:cs="Calibri"/>
                <w:color w:val="FF0000"/>
                <w:sz w:val="24"/>
                <w:szCs w:val="24"/>
              </w:rPr>
              <w:t>Notice of the disciplinary appeal meeting must be given to each member of the Society who is entitled to vote as soon as practicable and must—</w:t>
            </w:r>
          </w:p>
          <w:p w14:paraId="3739637E" w14:textId="77777777" w:rsidR="00275400" w:rsidRPr="007C795A" w:rsidRDefault="00275400" w:rsidP="00275400">
            <w:pPr>
              <w:rPr>
                <w:rFonts w:ascii="Calibri" w:hAnsi="Calibri" w:cs="Calibri"/>
                <w:sz w:val="24"/>
                <w:szCs w:val="24"/>
              </w:rPr>
            </w:pPr>
            <w:r w:rsidRPr="007C795A">
              <w:rPr>
                <w:rFonts w:ascii="Calibri" w:hAnsi="Calibri" w:cs="Calibri"/>
                <w:sz w:val="24"/>
                <w:szCs w:val="24"/>
              </w:rPr>
              <w:tab/>
              <w:t>(a)</w:t>
            </w:r>
            <w:r w:rsidRPr="007C795A">
              <w:rPr>
                <w:rFonts w:ascii="Calibri" w:hAnsi="Calibri" w:cs="Calibri"/>
                <w:sz w:val="24"/>
                <w:szCs w:val="24"/>
              </w:rPr>
              <w:tab/>
              <w:t xml:space="preserve">specify the date, </w:t>
            </w:r>
            <w:proofErr w:type="gramStart"/>
            <w:r w:rsidRPr="007C795A">
              <w:rPr>
                <w:rFonts w:ascii="Calibri" w:hAnsi="Calibri" w:cs="Calibri"/>
                <w:sz w:val="24"/>
                <w:szCs w:val="24"/>
              </w:rPr>
              <w:t>time</w:t>
            </w:r>
            <w:proofErr w:type="gramEnd"/>
            <w:r w:rsidRPr="007C795A">
              <w:rPr>
                <w:rFonts w:ascii="Calibri" w:hAnsi="Calibri" w:cs="Calibri"/>
                <w:sz w:val="24"/>
                <w:szCs w:val="24"/>
              </w:rPr>
              <w:t xml:space="preserve"> and place of the meeting; and</w:t>
            </w:r>
          </w:p>
          <w:p w14:paraId="2FAAA414" w14:textId="77777777" w:rsidR="00275400" w:rsidRPr="007C795A" w:rsidRDefault="00275400" w:rsidP="00275400">
            <w:pPr>
              <w:rPr>
                <w:rFonts w:ascii="Calibri" w:hAnsi="Calibri" w:cs="Calibri"/>
                <w:sz w:val="24"/>
                <w:szCs w:val="24"/>
              </w:rPr>
            </w:pPr>
            <w:r w:rsidRPr="007C795A">
              <w:rPr>
                <w:rFonts w:ascii="Calibri" w:hAnsi="Calibri" w:cs="Calibri"/>
                <w:sz w:val="24"/>
                <w:szCs w:val="24"/>
              </w:rPr>
              <w:tab/>
              <w:t>(b)</w:t>
            </w:r>
            <w:r w:rsidRPr="007C795A">
              <w:rPr>
                <w:rFonts w:ascii="Calibri" w:hAnsi="Calibri" w:cs="Calibri"/>
                <w:sz w:val="24"/>
                <w:szCs w:val="24"/>
              </w:rPr>
              <w:tab/>
              <w:t>state—</w:t>
            </w:r>
          </w:p>
          <w:p w14:paraId="40655BCC" w14:textId="77777777" w:rsidR="00275400" w:rsidRPr="007C795A" w:rsidRDefault="00275400" w:rsidP="00275400">
            <w:pPr>
              <w:rPr>
                <w:rFonts w:ascii="Calibri" w:hAnsi="Calibri" w:cs="Calibri"/>
                <w:sz w:val="24"/>
                <w:szCs w:val="24"/>
              </w:rPr>
            </w:pPr>
            <w:r w:rsidRPr="007C795A">
              <w:rPr>
                <w:rFonts w:ascii="Calibri" w:hAnsi="Calibri" w:cs="Calibri"/>
                <w:sz w:val="24"/>
                <w:szCs w:val="24"/>
              </w:rPr>
              <w:tab/>
              <w:t>(i)</w:t>
            </w:r>
            <w:r w:rsidRPr="007C795A">
              <w:rPr>
                <w:rFonts w:ascii="Calibri" w:hAnsi="Calibri" w:cs="Calibri"/>
                <w:sz w:val="24"/>
                <w:szCs w:val="24"/>
              </w:rPr>
              <w:tab/>
              <w:t>the name of the person against whom the disciplinary action has been taken; and</w:t>
            </w:r>
          </w:p>
          <w:p w14:paraId="0B7F745C" w14:textId="77777777" w:rsidR="00275400" w:rsidRPr="007C795A" w:rsidRDefault="00275400" w:rsidP="00275400">
            <w:pPr>
              <w:rPr>
                <w:rFonts w:ascii="Calibri" w:hAnsi="Calibri" w:cs="Calibri"/>
                <w:sz w:val="24"/>
                <w:szCs w:val="24"/>
              </w:rPr>
            </w:pPr>
            <w:r w:rsidRPr="007C795A">
              <w:rPr>
                <w:rFonts w:ascii="Calibri" w:hAnsi="Calibri" w:cs="Calibri"/>
                <w:sz w:val="24"/>
                <w:szCs w:val="24"/>
              </w:rPr>
              <w:tab/>
              <w:t>(ii)</w:t>
            </w:r>
            <w:r w:rsidRPr="007C795A">
              <w:rPr>
                <w:rFonts w:ascii="Calibri" w:hAnsi="Calibri" w:cs="Calibri"/>
                <w:sz w:val="24"/>
                <w:szCs w:val="24"/>
              </w:rPr>
              <w:tab/>
              <w:t>the grounds for taking that action; and</w:t>
            </w:r>
          </w:p>
          <w:p w14:paraId="6C4C6B63" w14:textId="339F9955" w:rsidR="00275400" w:rsidRPr="007C795A" w:rsidRDefault="00275400" w:rsidP="00275400">
            <w:pPr>
              <w:rPr>
                <w:rFonts w:ascii="Calibri" w:hAnsi="Calibri" w:cs="Calibri"/>
                <w:b/>
                <w:bCs/>
                <w:sz w:val="24"/>
                <w:szCs w:val="24"/>
              </w:rPr>
            </w:pPr>
            <w:r w:rsidRPr="007C795A">
              <w:rPr>
                <w:rFonts w:ascii="Calibri" w:hAnsi="Calibri" w:cs="Calibri"/>
                <w:sz w:val="24"/>
                <w:szCs w:val="24"/>
              </w:rPr>
              <w:tab/>
              <w:t>(iii)</w:t>
            </w:r>
            <w:r w:rsidRPr="007C795A">
              <w:rPr>
                <w:rFonts w:ascii="Calibri" w:hAnsi="Calibri" w:cs="Calibri"/>
                <w:sz w:val="24"/>
                <w:szCs w:val="24"/>
              </w:rPr>
              <w:tab/>
              <w:t xml:space="preserve">that at the disciplinary appeal meeting the members present must vote on whether the decision to </w:t>
            </w:r>
            <w:r w:rsidRPr="007C795A">
              <w:rPr>
                <w:rFonts w:ascii="Calibri" w:hAnsi="Calibri" w:cs="Calibri"/>
                <w:sz w:val="24"/>
                <w:szCs w:val="24"/>
              </w:rPr>
              <w:lastRenderedPageBreak/>
              <w:t>suspend or expel the person should be upheld or revoked.</w:t>
            </w:r>
          </w:p>
        </w:tc>
        <w:tc>
          <w:tcPr>
            <w:tcW w:w="4445" w:type="dxa"/>
          </w:tcPr>
          <w:p w14:paraId="0CCA164B" w14:textId="77777777" w:rsidR="00275400" w:rsidRPr="007C795A" w:rsidRDefault="00275400" w:rsidP="00275400">
            <w:pPr>
              <w:rPr>
                <w:rFonts w:ascii="Calibri" w:hAnsi="Calibri" w:cs="Calibri"/>
                <w:b/>
                <w:bCs/>
                <w:sz w:val="24"/>
                <w:szCs w:val="24"/>
              </w:rPr>
            </w:pPr>
            <w:r w:rsidRPr="007C795A">
              <w:rPr>
                <w:rFonts w:ascii="Calibri" w:hAnsi="Calibri" w:cs="Calibri"/>
                <w:b/>
                <w:bCs/>
                <w:sz w:val="24"/>
                <w:szCs w:val="24"/>
              </w:rPr>
              <w:lastRenderedPageBreak/>
              <w:t>24</w:t>
            </w:r>
            <w:r w:rsidRPr="007C795A">
              <w:rPr>
                <w:rFonts w:ascii="Calibri" w:hAnsi="Calibri" w:cs="Calibri"/>
                <w:b/>
                <w:bCs/>
                <w:sz w:val="24"/>
                <w:szCs w:val="24"/>
              </w:rPr>
              <w:tab/>
              <w:t>Appeal rights</w:t>
            </w:r>
          </w:p>
          <w:p w14:paraId="3FC5E881" w14:textId="77777777" w:rsidR="00275400" w:rsidRPr="007C795A" w:rsidRDefault="00275400" w:rsidP="00275400">
            <w:pPr>
              <w:rPr>
                <w:rFonts w:ascii="Calibri" w:hAnsi="Calibri" w:cs="Calibri"/>
                <w:sz w:val="24"/>
                <w:szCs w:val="24"/>
              </w:rPr>
            </w:pPr>
            <w:r w:rsidRPr="007C795A">
              <w:rPr>
                <w:rFonts w:ascii="Calibri" w:hAnsi="Calibri" w:cs="Calibri"/>
                <w:sz w:val="24"/>
                <w:szCs w:val="24"/>
              </w:rPr>
              <w:tab/>
              <w:t>(1)</w:t>
            </w:r>
            <w:r w:rsidRPr="007C795A">
              <w:rPr>
                <w:rFonts w:ascii="Calibri" w:hAnsi="Calibri" w:cs="Calibri"/>
                <w:sz w:val="24"/>
                <w:szCs w:val="24"/>
              </w:rPr>
              <w:tab/>
              <w:t xml:space="preserve">A person whose membership rights have been suspended or who has been expelled from the Association under rule 23 may give notice to the effect that the person wishes to </w:t>
            </w:r>
            <w:r w:rsidRPr="007C795A">
              <w:rPr>
                <w:rFonts w:ascii="Calibri" w:hAnsi="Calibri" w:cs="Calibri"/>
                <w:sz w:val="24"/>
                <w:szCs w:val="24"/>
              </w:rPr>
              <w:lastRenderedPageBreak/>
              <w:t>appeal against the suspension or expulsion.</w:t>
            </w:r>
          </w:p>
          <w:p w14:paraId="26756B9D" w14:textId="77777777" w:rsidR="00275400" w:rsidRPr="007C795A" w:rsidRDefault="00275400" w:rsidP="00275400">
            <w:pPr>
              <w:rPr>
                <w:rFonts w:ascii="Calibri" w:hAnsi="Calibri" w:cs="Calibri"/>
                <w:sz w:val="24"/>
                <w:szCs w:val="24"/>
              </w:rPr>
            </w:pPr>
            <w:r w:rsidRPr="007C795A">
              <w:rPr>
                <w:rFonts w:ascii="Calibri" w:hAnsi="Calibri" w:cs="Calibri"/>
                <w:sz w:val="24"/>
                <w:szCs w:val="24"/>
              </w:rPr>
              <w:tab/>
              <w:t>(2)</w:t>
            </w:r>
            <w:r w:rsidRPr="007C795A">
              <w:rPr>
                <w:rFonts w:ascii="Calibri" w:hAnsi="Calibri" w:cs="Calibri"/>
                <w:sz w:val="24"/>
                <w:szCs w:val="24"/>
              </w:rPr>
              <w:tab/>
              <w:t>The notice must be in writing and given—</w:t>
            </w:r>
          </w:p>
          <w:p w14:paraId="01AE3C35" w14:textId="77777777" w:rsidR="00275400" w:rsidRPr="007C795A" w:rsidRDefault="00275400" w:rsidP="00275400">
            <w:pPr>
              <w:rPr>
                <w:rFonts w:ascii="Calibri" w:hAnsi="Calibri" w:cs="Calibri"/>
                <w:sz w:val="24"/>
                <w:szCs w:val="24"/>
              </w:rPr>
            </w:pPr>
            <w:r w:rsidRPr="007C795A">
              <w:rPr>
                <w:rFonts w:ascii="Calibri" w:hAnsi="Calibri" w:cs="Calibri"/>
                <w:sz w:val="24"/>
                <w:szCs w:val="24"/>
              </w:rPr>
              <w:tab/>
              <w:t>(a)</w:t>
            </w:r>
            <w:r w:rsidRPr="007C795A">
              <w:rPr>
                <w:rFonts w:ascii="Calibri" w:hAnsi="Calibri" w:cs="Calibri"/>
                <w:sz w:val="24"/>
                <w:szCs w:val="24"/>
              </w:rPr>
              <w:tab/>
              <w:t>to the disciplinary subcommittee immediately after the vote to suspend or expel the person is taken; or</w:t>
            </w:r>
          </w:p>
          <w:p w14:paraId="14486C63" w14:textId="77777777" w:rsidR="00275400" w:rsidRPr="007C795A" w:rsidRDefault="00275400" w:rsidP="00275400">
            <w:pPr>
              <w:rPr>
                <w:rFonts w:ascii="Calibri" w:hAnsi="Calibri" w:cs="Calibri"/>
                <w:color w:val="FF0000"/>
                <w:sz w:val="24"/>
                <w:szCs w:val="24"/>
              </w:rPr>
            </w:pPr>
            <w:r w:rsidRPr="007C795A">
              <w:rPr>
                <w:rFonts w:ascii="Calibri" w:hAnsi="Calibri" w:cs="Calibri"/>
                <w:sz w:val="24"/>
                <w:szCs w:val="24"/>
              </w:rPr>
              <w:tab/>
              <w:t>(b)</w:t>
            </w:r>
            <w:r w:rsidRPr="007C795A">
              <w:rPr>
                <w:rFonts w:ascii="Calibri" w:hAnsi="Calibri" w:cs="Calibri"/>
                <w:sz w:val="24"/>
                <w:szCs w:val="24"/>
              </w:rPr>
              <w:tab/>
              <w:t xml:space="preserve">to the Secretary not later than </w:t>
            </w:r>
            <w:r w:rsidRPr="007C795A">
              <w:rPr>
                <w:rFonts w:ascii="Calibri" w:hAnsi="Calibri" w:cs="Calibri"/>
                <w:color w:val="FF0000"/>
                <w:sz w:val="24"/>
                <w:szCs w:val="24"/>
              </w:rPr>
              <w:t>7 days after the vote.</w:t>
            </w:r>
          </w:p>
          <w:p w14:paraId="3972CF1C" w14:textId="77777777" w:rsidR="00275400" w:rsidRPr="007C795A" w:rsidRDefault="00275400" w:rsidP="00275400">
            <w:pPr>
              <w:rPr>
                <w:rFonts w:ascii="Calibri" w:hAnsi="Calibri" w:cs="Calibri"/>
                <w:sz w:val="24"/>
                <w:szCs w:val="24"/>
              </w:rPr>
            </w:pPr>
            <w:r w:rsidRPr="007C795A">
              <w:rPr>
                <w:rFonts w:ascii="Calibri" w:hAnsi="Calibri" w:cs="Calibri"/>
                <w:sz w:val="24"/>
                <w:szCs w:val="24"/>
              </w:rPr>
              <w:tab/>
              <w:t>(3)</w:t>
            </w:r>
            <w:r w:rsidRPr="007C795A">
              <w:rPr>
                <w:rFonts w:ascii="Calibri" w:hAnsi="Calibri" w:cs="Calibri"/>
                <w:sz w:val="24"/>
                <w:szCs w:val="24"/>
              </w:rPr>
              <w:tab/>
              <w:t>If a person has given notice under subrule (2), the Council must appoint at least 3 persons to an appeal subcommittee to consider the appeal.</w:t>
            </w:r>
          </w:p>
          <w:p w14:paraId="0480380C" w14:textId="77777777" w:rsidR="00275400" w:rsidRPr="007C795A" w:rsidRDefault="00275400" w:rsidP="00275400">
            <w:pPr>
              <w:rPr>
                <w:rFonts w:ascii="Calibri" w:hAnsi="Calibri" w:cs="Calibri"/>
                <w:sz w:val="24"/>
                <w:szCs w:val="24"/>
              </w:rPr>
            </w:pPr>
            <w:r w:rsidRPr="007C795A">
              <w:rPr>
                <w:rFonts w:ascii="Calibri" w:hAnsi="Calibri" w:cs="Calibri"/>
                <w:sz w:val="24"/>
                <w:szCs w:val="24"/>
              </w:rPr>
              <w:tab/>
              <w:t>(4)</w:t>
            </w:r>
            <w:r w:rsidRPr="007C795A">
              <w:rPr>
                <w:rFonts w:ascii="Calibri" w:hAnsi="Calibri" w:cs="Calibri"/>
                <w:sz w:val="24"/>
                <w:szCs w:val="24"/>
              </w:rPr>
              <w:tab/>
              <w:t>Subject to subrule (5), the Council</w:t>
            </w:r>
            <w:r w:rsidRPr="007C795A">
              <w:rPr>
                <w:rFonts w:ascii="Calibri" w:hAnsi="Calibri" w:cs="Calibri"/>
                <w:color w:val="FF0000"/>
                <w:sz w:val="24"/>
                <w:szCs w:val="24"/>
              </w:rPr>
              <w:t xml:space="preserve"> </w:t>
            </w:r>
            <w:r w:rsidRPr="007C795A">
              <w:rPr>
                <w:rFonts w:ascii="Calibri" w:hAnsi="Calibri" w:cs="Calibri"/>
                <w:sz w:val="24"/>
                <w:szCs w:val="24"/>
              </w:rPr>
              <w:t>may appoint any person to an appeal subcommittee.</w:t>
            </w:r>
          </w:p>
          <w:p w14:paraId="45F2D3CA" w14:textId="77777777" w:rsidR="00275400" w:rsidRPr="007C795A" w:rsidRDefault="00275400" w:rsidP="00275400">
            <w:pPr>
              <w:rPr>
                <w:rFonts w:ascii="Calibri" w:hAnsi="Calibri" w:cs="Calibri"/>
                <w:sz w:val="24"/>
                <w:szCs w:val="24"/>
              </w:rPr>
            </w:pPr>
            <w:r w:rsidRPr="007C795A">
              <w:rPr>
                <w:rFonts w:ascii="Calibri" w:hAnsi="Calibri" w:cs="Calibri"/>
                <w:sz w:val="24"/>
                <w:szCs w:val="24"/>
              </w:rPr>
              <w:tab/>
              <w:t>(5)</w:t>
            </w:r>
            <w:r w:rsidRPr="007C795A">
              <w:rPr>
                <w:rFonts w:ascii="Calibri" w:hAnsi="Calibri" w:cs="Calibri"/>
                <w:sz w:val="24"/>
                <w:szCs w:val="24"/>
              </w:rPr>
              <w:tab/>
              <w:t>A person must not be appointed to an appeal subcommittee if the person—</w:t>
            </w:r>
          </w:p>
          <w:p w14:paraId="0FB3C567" w14:textId="77777777" w:rsidR="00275400" w:rsidRPr="007C795A" w:rsidRDefault="00275400" w:rsidP="00275400">
            <w:pPr>
              <w:rPr>
                <w:rFonts w:ascii="Calibri" w:hAnsi="Calibri" w:cs="Calibri"/>
                <w:sz w:val="24"/>
                <w:szCs w:val="24"/>
              </w:rPr>
            </w:pPr>
            <w:r w:rsidRPr="007C795A">
              <w:rPr>
                <w:rFonts w:ascii="Calibri" w:hAnsi="Calibri" w:cs="Calibri"/>
                <w:sz w:val="24"/>
                <w:szCs w:val="24"/>
              </w:rPr>
              <w:tab/>
              <w:t>(a)</w:t>
            </w:r>
            <w:r w:rsidRPr="007C795A">
              <w:rPr>
                <w:rFonts w:ascii="Calibri" w:hAnsi="Calibri" w:cs="Calibri"/>
                <w:sz w:val="24"/>
                <w:szCs w:val="24"/>
              </w:rPr>
              <w:tab/>
              <w:t>was appointed to the disciplinary subcommittee to hear and determine the matter of the member concerned; or</w:t>
            </w:r>
          </w:p>
          <w:p w14:paraId="7EA8ABCC" w14:textId="77777777" w:rsidR="00275400" w:rsidRPr="007C795A" w:rsidRDefault="00275400" w:rsidP="00275400">
            <w:pPr>
              <w:rPr>
                <w:rFonts w:ascii="Calibri" w:hAnsi="Calibri" w:cs="Calibri"/>
                <w:sz w:val="24"/>
                <w:szCs w:val="24"/>
              </w:rPr>
            </w:pPr>
            <w:r w:rsidRPr="007C795A">
              <w:rPr>
                <w:rFonts w:ascii="Calibri" w:hAnsi="Calibri" w:cs="Calibri"/>
                <w:sz w:val="24"/>
                <w:szCs w:val="24"/>
              </w:rPr>
              <w:tab/>
              <w:t>(b)</w:t>
            </w:r>
            <w:r w:rsidRPr="007C795A">
              <w:rPr>
                <w:rFonts w:ascii="Calibri" w:hAnsi="Calibri" w:cs="Calibri"/>
                <w:sz w:val="24"/>
                <w:szCs w:val="24"/>
              </w:rPr>
              <w:tab/>
              <w:t>has a personal interest in the dispute; or</w:t>
            </w:r>
          </w:p>
          <w:p w14:paraId="27D3B7D5" w14:textId="77777777" w:rsidR="00275400" w:rsidRPr="007C795A" w:rsidRDefault="00275400" w:rsidP="00275400">
            <w:pPr>
              <w:rPr>
                <w:rFonts w:ascii="Calibri" w:hAnsi="Calibri" w:cs="Calibri"/>
                <w:sz w:val="24"/>
                <w:szCs w:val="24"/>
              </w:rPr>
            </w:pPr>
            <w:r w:rsidRPr="007C795A">
              <w:rPr>
                <w:rFonts w:ascii="Calibri" w:hAnsi="Calibri" w:cs="Calibri"/>
                <w:sz w:val="24"/>
                <w:szCs w:val="24"/>
              </w:rPr>
              <w:tab/>
              <w:t>(c)</w:t>
            </w:r>
            <w:r w:rsidRPr="007C795A">
              <w:rPr>
                <w:rFonts w:ascii="Calibri" w:hAnsi="Calibri" w:cs="Calibri"/>
                <w:sz w:val="24"/>
                <w:szCs w:val="24"/>
              </w:rPr>
              <w:tab/>
              <w:t>is biased in favour of or against the member concerned.</w:t>
            </w:r>
          </w:p>
          <w:p w14:paraId="004030A3" w14:textId="77777777" w:rsidR="00275400" w:rsidRPr="007C795A" w:rsidRDefault="00275400" w:rsidP="00275400">
            <w:pPr>
              <w:rPr>
                <w:rFonts w:ascii="Calibri" w:hAnsi="Calibri" w:cs="Calibri"/>
                <w:sz w:val="24"/>
                <w:szCs w:val="24"/>
              </w:rPr>
            </w:pPr>
            <w:r w:rsidRPr="007C795A">
              <w:rPr>
                <w:rFonts w:ascii="Calibri" w:hAnsi="Calibri" w:cs="Calibri"/>
                <w:sz w:val="24"/>
                <w:szCs w:val="24"/>
              </w:rPr>
              <w:tab/>
              <w:t>(6)</w:t>
            </w:r>
            <w:r w:rsidRPr="007C795A">
              <w:rPr>
                <w:rFonts w:ascii="Calibri" w:hAnsi="Calibri" w:cs="Calibri"/>
                <w:sz w:val="24"/>
                <w:szCs w:val="24"/>
              </w:rPr>
              <w:tab/>
              <w:t xml:space="preserve">The Council must convene a meeting of the the disciplinary appeal meeting) as soon as practicable and no </w:t>
            </w:r>
            <w:r w:rsidRPr="007C795A">
              <w:rPr>
                <w:rFonts w:ascii="Calibri" w:hAnsi="Calibri" w:cs="Calibri"/>
                <w:sz w:val="24"/>
                <w:szCs w:val="24"/>
              </w:rPr>
              <w:lastRenderedPageBreak/>
              <w:t>later than 21 days after the notice of the appeal is received.</w:t>
            </w:r>
          </w:p>
          <w:p w14:paraId="399690EB" w14:textId="77777777" w:rsidR="00275400" w:rsidRPr="007C795A" w:rsidRDefault="00275400" w:rsidP="00275400">
            <w:pPr>
              <w:rPr>
                <w:rFonts w:ascii="Calibri" w:hAnsi="Calibri" w:cs="Calibri"/>
                <w:sz w:val="24"/>
                <w:szCs w:val="24"/>
              </w:rPr>
            </w:pPr>
            <w:r w:rsidRPr="007C795A">
              <w:rPr>
                <w:rFonts w:ascii="Calibri" w:hAnsi="Calibri" w:cs="Calibri"/>
                <w:sz w:val="24"/>
                <w:szCs w:val="24"/>
              </w:rPr>
              <w:tab/>
              <w:t>(7)</w:t>
            </w:r>
            <w:r w:rsidRPr="007C795A">
              <w:rPr>
                <w:rFonts w:ascii="Calibri" w:hAnsi="Calibri" w:cs="Calibri"/>
                <w:sz w:val="24"/>
                <w:szCs w:val="24"/>
              </w:rPr>
              <w:tab/>
            </w:r>
            <w:r w:rsidRPr="007C795A">
              <w:rPr>
                <w:rFonts w:ascii="Calibri" w:hAnsi="Calibri" w:cs="Calibri"/>
                <w:color w:val="FF0000"/>
                <w:sz w:val="24"/>
                <w:szCs w:val="24"/>
              </w:rPr>
              <w:t>Notice of the disciplinary appeal meeting must be given to each member of the appeal subcommittee and the member concerned as soon as practicable and must—</w:t>
            </w:r>
          </w:p>
          <w:p w14:paraId="60424796" w14:textId="77777777" w:rsidR="00275400" w:rsidRPr="007C795A" w:rsidRDefault="00275400" w:rsidP="00275400">
            <w:pPr>
              <w:rPr>
                <w:rFonts w:ascii="Calibri" w:hAnsi="Calibri" w:cs="Calibri"/>
                <w:sz w:val="24"/>
                <w:szCs w:val="24"/>
              </w:rPr>
            </w:pPr>
            <w:r w:rsidRPr="007C795A">
              <w:rPr>
                <w:rFonts w:ascii="Calibri" w:hAnsi="Calibri" w:cs="Calibri"/>
                <w:sz w:val="24"/>
                <w:szCs w:val="24"/>
              </w:rPr>
              <w:tab/>
              <w:t>(a)</w:t>
            </w:r>
            <w:r w:rsidRPr="007C795A">
              <w:rPr>
                <w:rFonts w:ascii="Calibri" w:hAnsi="Calibri" w:cs="Calibri"/>
                <w:sz w:val="24"/>
                <w:szCs w:val="24"/>
              </w:rPr>
              <w:tab/>
              <w:t xml:space="preserve">specify the date, </w:t>
            </w:r>
            <w:proofErr w:type="gramStart"/>
            <w:r w:rsidRPr="007C795A">
              <w:rPr>
                <w:rFonts w:ascii="Calibri" w:hAnsi="Calibri" w:cs="Calibri"/>
                <w:sz w:val="24"/>
                <w:szCs w:val="24"/>
              </w:rPr>
              <w:t>time</w:t>
            </w:r>
            <w:proofErr w:type="gramEnd"/>
            <w:r w:rsidRPr="007C795A">
              <w:rPr>
                <w:rFonts w:ascii="Calibri" w:hAnsi="Calibri" w:cs="Calibri"/>
                <w:sz w:val="24"/>
                <w:szCs w:val="24"/>
              </w:rPr>
              <w:t xml:space="preserve"> and place of the meeting; and</w:t>
            </w:r>
          </w:p>
          <w:p w14:paraId="69C120E7" w14:textId="77777777" w:rsidR="00275400" w:rsidRPr="007C795A" w:rsidRDefault="00275400" w:rsidP="00275400">
            <w:pPr>
              <w:rPr>
                <w:rFonts w:ascii="Calibri" w:hAnsi="Calibri" w:cs="Calibri"/>
                <w:sz w:val="24"/>
                <w:szCs w:val="24"/>
              </w:rPr>
            </w:pPr>
            <w:r w:rsidRPr="007C795A">
              <w:rPr>
                <w:rFonts w:ascii="Calibri" w:hAnsi="Calibri" w:cs="Calibri"/>
                <w:sz w:val="24"/>
                <w:szCs w:val="24"/>
              </w:rPr>
              <w:tab/>
              <w:t>(b)</w:t>
            </w:r>
            <w:r w:rsidRPr="007C795A">
              <w:rPr>
                <w:rFonts w:ascii="Calibri" w:hAnsi="Calibri" w:cs="Calibri"/>
                <w:sz w:val="24"/>
                <w:szCs w:val="24"/>
              </w:rPr>
              <w:tab/>
              <w:t>state—</w:t>
            </w:r>
          </w:p>
          <w:p w14:paraId="31182ED6" w14:textId="77777777" w:rsidR="00275400" w:rsidRPr="007C795A" w:rsidRDefault="00275400" w:rsidP="00275400">
            <w:pPr>
              <w:rPr>
                <w:rFonts w:ascii="Calibri" w:hAnsi="Calibri" w:cs="Calibri"/>
                <w:sz w:val="24"/>
                <w:szCs w:val="24"/>
              </w:rPr>
            </w:pPr>
            <w:r w:rsidRPr="007C795A">
              <w:rPr>
                <w:rFonts w:ascii="Calibri" w:hAnsi="Calibri" w:cs="Calibri"/>
                <w:sz w:val="24"/>
                <w:szCs w:val="24"/>
              </w:rPr>
              <w:tab/>
              <w:t>(i)</w:t>
            </w:r>
            <w:r w:rsidRPr="007C795A">
              <w:rPr>
                <w:rFonts w:ascii="Calibri" w:hAnsi="Calibri" w:cs="Calibri"/>
                <w:sz w:val="24"/>
                <w:szCs w:val="24"/>
              </w:rPr>
              <w:tab/>
              <w:t>the name of the person against whom the disciplinary action has been taken; and</w:t>
            </w:r>
          </w:p>
          <w:p w14:paraId="07C99752" w14:textId="77777777" w:rsidR="00275400" w:rsidRPr="007C795A" w:rsidRDefault="00275400" w:rsidP="00275400">
            <w:pPr>
              <w:rPr>
                <w:rFonts w:ascii="Calibri" w:hAnsi="Calibri" w:cs="Calibri"/>
                <w:sz w:val="24"/>
                <w:szCs w:val="24"/>
              </w:rPr>
            </w:pPr>
            <w:r w:rsidRPr="007C795A">
              <w:rPr>
                <w:rFonts w:ascii="Calibri" w:hAnsi="Calibri" w:cs="Calibri"/>
                <w:sz w:val="24"/>
                <w:szCs w:val="24"/>
              </w:rPr>
              <w:tab/>
              <w:t>(ii)</w:t>
            </w:r>
            <w:r w:rsidRPr="007C795A">
              <w:rPr>
                <w:rFonts w:ascii="Calibri" w:hAnsi="Calibri" w:cs="Calibri"/>
                <w:sz w:val="24"/>
                <w:szCs w:val="24"/>
              </w:rPr>
              <w:tab/>
              <w:t>the grounds for taking that action; and</w:t>
            </w:r>
          </w:p>
          <w:p w14:paraId="4AC0A223" w14:textId="5BBED484" w:rsidR="00275400" w:rsidRPr="00E07728" w:rsidRDefault="00275400" w:rsidP="00275400">
            <w:pPr>
              <w:rPr>
                <w:rFonts w:ascii="Calibri" w:hAnsi="Calibri" w:cs="Calibri"/>
                <w:sz w:val="24"/>
                <w:szCs w:val="24"/>
              </w:rPr>
            </w:pPr>
            <w:r w:rsidRPr="007C795A">
              <w:rPr>
                <w:rFonts w:ascii="Calibri" w:hAnsi="Calibri" w:cs="Calibri"/>
                <w:sz w:val="24"/>
                <w:szCs w:val="24"/>
              </w:rPr>
              <w:tab/>
              <w:t>(iii)</w:t>
            </w:r>
            <w:r w:rsidRPr="007C795A">
              <w:rPr>
                <w:rFonts w:ascii="Calibri" w:hAnsi="Calibri" w:cs="Calibri"/>
                <w:sz w:val="24"/>
                <w:szCs w:val="24"/>
              </w:rPr>
              <w:tab/>
              <w:t>that at the disciplinary appeal meeting the appeal subcommittee members present must vote on whether the decision to suspend or expel the person should be upheld or revoked.</w:t>
            </w:r>
          </w:p>
        </w:tc>
        <w:tc>
          <w:tcPr>
            <w:tcW w:w="5078" w:type="dxa"/>
          </w:tcPr>
          <w:p w14:paraId="42EBC0D7" w14:textId="77777777" w:rsidR="00275400" w:rsidRPr="007C795A" w:rsidRDefault="00275400" w:rsidP="00275400">
            <w:pPr>
              <w:rPr>
                <w:rFonts w:ascii="Calibri" w:hAnsi="Calibri" w:cs="Calibri"/>
                <w:b/>
                <w:bCs/>
                <w:sz w:val="24"/>
                <w:szCs w:val="24"/>
              </w:rPr>
            </w:pPr>
            <w:r w:rsidRPr="007C795A">
              <w:rPr>
                <w:rFonts w:ascii="Calibri" w:hAnsi="Calibri" w:cs="Calibri"/>
                <w:b/>
                <w:bCs/>
                <w:sz w:val="24"/>
                <w:szCs w:val="24"/>
              </w:rPr>
              <w:lastRenderedPageBreak/>
              <w:t>24   Appeal rights</w:t>
            </w:r>
          </w:p>
          <w:p w14:paraId="6951DFBB" w14:textId="77777777" w:rsidR="00275400" w:rsidRPr="007C795A" w:rsidRDefault="00275400" w:rsidP="00275400">
            <w:pPr>
              <w:rPr>
                <w:rFonts w:ascii="Calibri" w:hAnsi="Calibri" w:cs="Calibri"/>
                <w:sz w:val="24"/>
                <w:szCs w:val="24"/>
              </w:rPr>
            </w:pPr>
            <w:r w:rsidRPr="007C795A">
              <w:rPr>
                <w:rFonts w:ascii="Calibri" w:hAnsi="Calibri" w:cs="Calibri"/>
                <w:sz w:val="24"/>
                <w:szCs w:val="24"/>
              </w:rPr>
              <w:tab/>
              <w:t>(1)</w:t>
            </w:r>
            <w:r w:rsidRPr="007C795A">
              <w:rPr>
                <w:rFonts w:ascii="Calibri" w:hAnsi="Calibri" w:cs="Calibri"/>
                <w:sz w:val="24"/>
                <w:szCs w:val="24"/>
              </w:rPr>
              <w:tab/>
              <w:t>A person whose membership rights have been suspended or who has been expelled from the Society under rule 23 may give notice to the effect that he or she wishes to appeal against the suspension or expulsion.</w:t>
            </w:r>
          </w:p>
          <w:p w14:paraId="0500EACB" w14:textId="77777777" w:rsidR="00275400" w:rsidRPr="007C795A" w:rsidRDefault="00275400" w:rsidP="00275400">
            <w:pPr>
              <w:rPr>
                <w:rFonts w:ascii="Calibri" w:hAnsi="Calibri" w:cs="Calibri"/>
                <w:sz w:val="24"/>
                <w:szCs w:val="24"/>
              </w:rPr>
            </w:pPr>
            <w:r w:rsidRPr="007C795A">
              <w:rPr>
                <w:rFonts w:ascii="Calibri" w:hAnsi="Calibri" w:cs="Calibri"/>
                <w:sz w:val="24"/>
                <w:szCs w:val="24"/>
              </w:rPr>
              <w:lastRenderedPageBreak/>
              <w:tab/>
              <w:t>(2)</w:t>
            </w:r>
            <w:r w:rsidRPr="007C795A">
              <w:rPr>
                <w:rFonts w:ascii="Calibri" w:hAnsi="Calibri" w:cs="Calibri"/>
                <w:sz w:val="24"/>
                <w:szCs w:val="24"/>
              </w:rPr>
              <w:tab/>
              <w:t>The notice must be in writing and given—</w:t>
            </w:r>
          </w:p>
          <w:p w14:paraId="0F3C29C4" w14:textId="77777777" w:rsidR="00275400" w:rsidRPr="007C795A" w:rsidRDefault="00275400" w:rsidP="00275400">
            <w:pPr>
              <w:rPr>
                <w:rFonts w:ascii="Calibri" w:hAnsi="Calibri" w:cs="Calibri"/>
                <w:sz w:val="24"/>
                <w:szCs w:val="24"/>
              </w:rPr>
            </w:pPr>
            <w:r w:rsidRPr="007C795A">
              <w:rPr>
                <w:rFonts w:ascii="Calibri" w:hAnsi="Calibri" w:cs="Calibri"/>
                <w:sz w:val="24"/>
                <w:szCs w:val="24"/>
              </w:rPr>
              <w:tab/>
              <w:t>(a)</w:t>
            </w:r>
            <w:r w:rsidRPr="007C795A">
              <w:rPr>
                <w:rFonts w:ascii="Calibri" w:hAnsi="Calibri" w:cs="Calibri"/>
                <w:sz w:val="24"/>
                <w:szCs w:val="24"/>
              </w:rPr>
              <w:tab/>
              <w:t>to the disciplinary subcommittee immediately after the vote to suspend or expel the person is taken; or</w:t>
            </w:r>
          </w:p>
          <w:p w14:paraId="121B0AA4" w14:textId="77777777" w:rsidR="00275400" w:rsidRPr="007C795A" w:rsidRDefault="00275400" w:rsidP="00275400">
            <w:pPr>
              <w:rPr>
                <w:rFonts w:ascii="Calibri" w:hAnsi="Calibri" w:cs="Calibri"/>
                <w:sz w:val="24"/>
                <w:szCs w:val="24"/>
              </w:rPr>
            </w:pPr>
            <w:r w:rsidRPr="007C795A">
              <w:rPr>
                <w:rFonts w:ascii="Calibri" w:hAnsi="Calibri" w:cs="Calibri"/>
                <w:sz w:val="24"/>
                <w:szCs w:val="24"/>
              </w:rPr>
              <w:tab/>
              <w:t>(b)</w:t>
            </w:r>
            <w:r w:rsidRPr="007C795A">
              <w:rPr>
                <w:rFonts w:ascii="Calibri" w:hAnsi="Calibri" w:cs="Calibri"/>
                <w:sz w:val="24"/>
                <w:szCs w:val="24"/>
              </w:rPr>
              <w:tab/>
              <w:t xml:space="preserve">to the Secretary not later than </w:t>
            </w:r>
            <w:r w:rsidRPr="007C795A">
              <w:rPr>
                <w:rFonts w:ascii="Calibri" w:hAnsi="Calibri" w:cs="Calibri"/>
                <w:color w:val="FF0000"/>
                <w:sz w:val="24"/>
                <w:szCs w:val="24"/>
              </w:rPr>
              <w:t xml:space="preserve">48 hours </w:t>
            </w:r>
            <w:r w:rsidRPr="007C795A">
              <w:rPr>
                <w:rFonts w:ascii="Calibri" w:hAnsi="Calibri" w:cs="Calibri"/>
                <w:sz w:val="24"/>
                <w:szCs w:val="24"/>
              </w:rPr>
              <w:t>after the vote.</w:t>
            </w:r>
          </w:p>
          <w:p w14:paraId="3273DF2A" w14:textId="77777777" w:rsidR="00275400" w:rsidRPr="007C795A" w:rsidRDefault="00275400" w:rsidP="00275400">
            <w:pPr>
              <w:rPr>
                <w:rFonts w:ascii="Calibri" w:hAnsi="Calibri" w:cs="Calibri"/>
                <w:sz w:val="24"/>
                <w:szCs w:val="24"/>
              </w:rPr>
            </w:pPr>
            <w:r w:rsidRPr="007C795A">
              <w:rPr>
                <w:rFonts w:ascii="Calibri" w:hAnsi="Calibri" w:cs="Calibri"/>
                <w:sz w:val="24"/>
                <w:szCs w:val="24"/>
              </w:rPr>
              <w:tab/>
              <w:t>(3)</w:t>
            </w:r>
            <w:r w:rsidRPr="007C795A">
              <w:rPr>
                <w:rFonts w:ascii="Calibri" w:hAnsi="Calibri" w:cs="Calibri"/>
                <w:sz w:val="24"/>
                <w:szCs w:val="24"/>
              </w:rPr>
              <w:tab/>
              <w:t>If a person has given notice under subrule (2), a disciplinary appeal meeting must be convened by the Council as soon as practicable, but in any event not later than 21 days, after the notice is received.</w:t>
            </w:r>
          </w:p>
          <w:p w14:paraId="224520D5" w14:textId="77777777" w:rsidR="00275400" w:rsidRPr="007C795A" w:rsidRDefault="00275400" w:rsidP="00275400">
            <w:pPr>
              <w:rPr>
                <w:rFonts w:ascii="Calibri" w:hAnsi="Calibri" w:cs="Calibri"/>
                <w:color w:val="FF0000"/>
                <w:sz w:val="24"/>
                <w:szCs w:val="24"/>
              </w:rPr>
            </w:pPr>
            <w:r w:rsidRPr="007C795A">
              <w:rPr>
                <w:rFonts w:ascii="Calibri" w:hAnsi="Calibri" w:cs="Calibri"/>
                <w:sz w:val="24"/>
                <w:szCs w:val="24"/>
              </w:rPr>
              <w:tab/>
              <w:t>(4)</w:t>
            </w:r>
            <w:r w:rsidRPr="007C795A">
              <w:rPr>
                <w:rFonts w:ascii="Calibri" w:hAnsi="Calibri" w:cs="Calibri"/>
                <w:sz w:val="24"/>
                <w:szCs w:val="24"/>
              </w:rPr>
              <w:tab/>
            </w:r>
            <w:r w:rsidRPr="007C795A">
              <w:rPr>
                <w:rFonts w:ascii="Calibri" w:hAnsi="Calibri" w:cs="Calibri"/>
                <w:color w:val="FF0000"/>
                <w:sz w:val="24"/>
                <w:szCs w:val="24"/>
              </w:rPr>
              <w:t>Notice of the disciplinary appeal meeting must be given to each member of the Society who is entitled to vote as soon as practicable and must—</w:t>
            </w:r>
          </w:p>
          <w:p w14:paraId="5109454C" w14:textId="77777777" w:rsidR="00275400" w:rsidRPr="007C795A" w:rsidRDefault="00275400" w:rsidP="00275400">
            <w:pPr>
              <w:rPr>
                <w:rFonts w:ascii="Calibri" w:hAnsi="Calibri" w:cs="Calibri"/>
                <w:sz w:val="24"/>
                <w:szCs w:val="24"/>
              </w:rPr>
            </w:pPr>
            <w:r w:rsidRPr="007C795A">
              <w:rPr>
                <w:rFonts w:ascii="Calibri" w:hAnsi="Calibri" w:cs="Calibri"/>
                <w:sz w:val="24"/>
                <w:szCs w:val="24"/>
              </w:rPr>
              <w:tab/>
              <w:t>(a)</w:t>
            </w:r>
            <w:r w:rsidRPr="007C795A">
              <w:rPr>
                <w:rFonts w:ascii="Calibri" w:hAnsi="Calibri" w:cs="Calibri"/>
                <w:sz w:val="24"/>
                <w:szCs w:val="24"/>
              </w:rPr>
              <w:tab/>
              <w:t xml:space="preserve">specify the date, </w:t>
            </w:r>
            <w:proofErr w:type="gramStart"/>
            <w:r w:rsidRPr="007C795A">
              <w:rPr>
                <w:rFonts w:ascii="Calibri" w:hAnsi="Calibri" w:cs="Calibri"/>
                <w:sz w:val="24"/>
                <w:szCs w:val="24"/>
              </w:rPr>
              <w:t>time</w:t>
            </w:r>
            <w:proofErr w:type="gramEnd"/>
            <w:r w:rsidRPr="007C795A">
              <w:rPr>
                <w:rFonts w:ascii="Calibri" w:hAnsi="Calibri" w:cs="Calibri"/>
                <w:sz w:val="24"/>
                <w:szCs w:val="24"/>
              </w:rPr>
              <w:t xml:space="preserve"> and place of the meeting; and</w:t>
            </w:r>
          </w:p>
          <w:p w14:paraId="6BB45E1B" w14:textId="77777777" w:rsidR="00275400" w:rsidRPr="007C795A" w:rsidRDefault="00275400" w:rsidP="00275400">
            <w:pPr>
              <w:rPr>
                <w:rFonts w:ascii="Calibri" w:hAnsi="Calibri" w:cs="Calibri"/>
                <w:sz w:val="24"/>
                <w:szCs w:val="24"/>
              </w:rPr>
            </w:pPr>
            <w:r w:rsidRPr="007C795A">
              <w:rPr>
                <w:rFonts w:ascii="Calibri" w:hAnsi="Calibri" w:cs="Calibri"/>
                <w:sz w:val="24"/>
                <w:szCs w:val="24"/>
              </w:rPr>
              <w:tab/>
              <w:t>(b)</w:t>
            </w:r>
            <w:r w:rsidRPr="007C795A">
              <w:rPr>
                <w:rFonts w:ascii="Calibri" w:hAnsi="Calibri" w:cs="Calibri"/>
                <w:sz w:val="24"/>
                <w:szCs w:val="24"/>
              </w:rPr>
              <w:tab/>
              <w:t>state—</w:t>
            </w:r>
          </w:p>
          <w:p w14:paraId="018B286D" w14:textId="77777777" w:rsidR="00275400" w:rsidRPr="007C795A" w:rsidRDefault="00275400" w:rsidP="00275400">
            <w:pPr>
              <w:rPr>
                <w:rFonts w:ascii="Calibri" w:hAnsi="Calibri" w:cs="Calibri"/>
                <w:sz w:val="24"/>
                <w:szCs w:val="24"/>
              </w:rPr>
            </w:pPr>
            <w:r w:rsidRPr="007C795A">
              <w:rPr>
                <w:rFonts w:ascii="Calibri" w:hAnsi="Calibri" w:cs="Calibri"/>
                <w:sz w:val="24"/>
                <w:szCs w:val="24"/>
              </w:rPr>
              <w:tab/>
              <w:t>(i)</w:t>
            </w:r>
            <w:r w:rsidRPr="007C795A">
              <w:rPr>
                <w:rFonts w:ascii="Calibri" w:hAnsi="Calibri" w:cs="Calibri"/>
                <w:sz w:val="24"/>
                <w:szCs w:val="24"/>
              </w:rPr>
              <w:tab/>
              <w:t>the name of the person against whom the disciplinary action has been taken; and</w:t>
            </w:r>
          </w:p>
          <w:p w14:paraId="529A7F64" w14:textId="77777777" w:rsidR="00275400" w:rsidRPr="007C795A" w:rsidRDefault="00275400" w:rsidP="00275400">
            <w:pPr>
              <w:rPr>
                <w:rFonts w:ascii="Calibri" w:hAnsi="Calibri" w:cs="Calibri"/>
                <w:sz w:val="24"/>
                <w:szCs w:val="24"/>
              </w:rPr>
            </w:pPr>
            <w:r w:rsidRPr="007C795A">
              <w:rPr>
                <w:rFonts w:ascii="Calibri" w:hAnsi="Calibri" w:cs="Calibri"/>
                <w:sz w:val="24"/>
                <w:szCs w:val="24"/>
              </w:rPr>
              <w:tab/>
              <w:t>(ii)</w:t>
            </w:r>
            <w:r w:rsidRPr="007C795A">
              <w:rPr>
                <w:rFonts w:ascii="Calibri" w:hAnsi="Calibri" w:cs="Calibri"/>
                <w:sz w:val="24"/>
                <w:szCs w:val="24"/>
              </w:rPr>
              <w:tab/>
              <w:t>the grounds for taking that action; and</w:t>
            </w:r>
          </w:p>
          <w:p w14:paraId="5B18E537" w14:textId="0C15F61A" w:rsidR="00275400" w:rsidRPr="007C795A" w:rsidRDefault="00275400" w:rsidP="00275400">
            <w:pPr>
              <w:rPr>
                <w:rFonts w:ascii="Calibri" w:hAnsi="Calibri" w:cs="Calibri"/>
                <w:sz w:val="24"/>
                <w:szCs w:val="24"/>
              </w:rPr>
            </w:pPr>
            <w:r w:rsidRPr="007C795A">
              <w:rPr>
                <w:rFonts w:ascii="Calibri" w:hAnsi="Calibri" w:cs="Calibri"/>
                <w:sz w:val="24"/>
                <w:szCs w:val="24"/>
              </w:rPr>
              <w:tab/>
              <w:t>(iii)</w:t>
            </w:r>
            <w:r w:rsidRPr="007C795A">
              <w:rPr>
                <w:rFonts w:ascii="Calibri" w:hAnsi="Calibri" w:cs="Calibri"/>
                <w:sz w:val="24"/>
                <w:szCs w:val="24"/>
              </w:rPr>
              <w:tab/>
              <w:t>that at the disciplinary appeal meeting the members present must vote on whether the decision to suspend or expel the person should be upheld or revoked.</w:t>
            </w:r>
          </w:p>
        </w:tc>
      </w:tr>
      <w:tr w:rsidR="001006D7" w:rsidRPr="007C795A" w14:paraId="3F2824D6" w14:textId="77777777" w:rsidTr="00EE6957">
        <w:tc>
          <w:tcPr>
            <w:tcW w:w="4425" w:type="dxa"/>
          </w:tcPr>
          <w:p w14:paraId="6509B97C" w14:textId="77777777" w:rsidR="001006D7" w:rsidRPr="007C795A" w:rsidRDefault="001006D7" w:rsidP="001006D7">
            <w:pPr>
              <w:rPr>
                <w:rFonts w:ascii="Calibri" w:hAnsi="Calibri" w:cs="Calibri"/>
                <w:b/>
                <w:bCs/>
                <w:sz w:val="24"/>
                <w:szCs w:val="24"/>
              </w:rPr>
            </w:pPr>
            <w:r w:rsidRPr="007C795A">
              <w:rPr>
                <w:rFonts w:ascii="Calibri" w:hAnsi="Calibri" w:cs="Calibri"/>
                <w:b/>
                <w:bCs/>
                <w:sz w:val="24"/>
                <w:szCs w:val="24"/>
              </w:rPr>
              <w:lastRenderedPageBreak/>
              <w:t>28</w:t>
            </w:r>
            <w:r w:rsidRPr="007C795A">
              <w:rPr>
                <w:rFonts w:ascii="Calibri" w:hAnsi="Calibri" w:cs="Calibri"/>
                <w:b/>
                <w:bCs/>
                <w:sz w:val="24"/>
                <w:szCs w:val="24"/>
              </w:rPr>
              <w:tab/>
              <w:t>Appointment of mediator</w:t>
            </w:r>
          </w:p>
          <w:p w14:paraId="411DBFC2" w14:textId="77777777" w:rsidR="001006D7" w:rsidRPr="007C795A" w:rsidRDefault="001006D7" w:rsidP="001006D7">
            <w:pPr>
              <w:rPr>
                <w:rFonts w:ascii="Calibri" w:hAnsi="Calibri" w:cs="Calibri"/>
                <w:sz w:val="24"/>
                <w:szCs w:val="24"/>
              </w:rPr>
            </w:pPr>
            <w:r>
              <w:rPr>
                <w:rFonts w:ascii="Calibri" w:hAnsi="Calibri" w:cs="Calibri"/>
                <w:sz w:val="24"/>
                <w:szCs w:val="24"/>
              </w:rPr>
              <w:t>…</w:t>
            </w:r>
          </w:p>
          <w:p w14:paraId="2D525D07" w14:textId="77777777" w:rsidR="001006D7" w:rsidRPr="008440FA" w:rsidRDefault="001006D7" w:rsidP="001006D7">
            <w:pPr>
              <w:rPr>
                <w:rFonts w:ascii="Calibri" w:hAnsi="Calibri" w:cs="Calibri"/>
                <w:sz w:val="24"/>
                <w:szCs w:val="24"/>
              </w:rPr>
            </w:pPr>
            <w:r w:rsidRPr="008440FA">
              <w:rPr>
                <w:rFonts w:ascii="Calibri" w:hAnsi="Calibri" w:cs="Calibri"/>
                <w:sz w:val="24"/>
                <w:szCs w:val="24"/>
              </w:rPr>
              <w:t>(3)</w:t>
            </w:r>
            <w:r w:rsidRPr="008440FA">
              <w:rPr>
                <w:rFonts w:ascii="Calibri" w:hAnsi="Calibri" w:cs="Calibri"/>
                <w:sz w:val="24"/>
                <w:szCs w:val="24"/>
              </w:rPr>
              <w:tab/>
              <w:t xml:space="preserve">A mediator appointed by the Council may be a member or former member of the Society </w:t>
            </w:r>
            <w:proofErr w:type="gramStart"/>
            <w:r w:rsidRPr="008440FA">
              <w:rPr>
                <w:rFonts w:ascii="Calibri" w:hAnsi="Calibri" w:cs="Calibri"/>
                <w:sz w:val="24"/>
                <w:szCs w:val="24"/>
              </w:rPr>
              <w:t xml:space="preserve">but in any case </w:t>
            </w:r>
            <w:proofErr w:type="gramEnd"/>
            <w:r w:rsidRPr="008440FA">
              <w:rPr>
                <w:rFonts w:ascii="Calibri" w:hAnsi="Calibri" w:cs="Calibri"/>
                <w:sz w:val="24"/>
                <w:szCs w:val="24"/>
              </w:rPr>
              <w:t>must not be a person who—</w:t>
            </w:r>
          </w:p>
          <w:p w14:paraId="4BC7B06E" w14:textId="77777777" w:rsidR="001006D7" w:rsidRPr="007C795A" w:rsidRDefault="001006D7" w:rsidP="001006D7">
            <w:pPr>
              <w:rPr>
                <w:rFonts w:ascii="Calibri" w:hAnsi="Calibri" w:cs="Calibri"/>
                <w:sz w:val="24"/>
                <w:szCs w:val="24"/>
              </w:rPr>
            </w:pPr>
            <w:r w:rsidRPr="007C795A">
              <w:rPr>
                <w:rFonts w:ascii="Calibri" w:hAnsi="Calibri" w:cs="Calibri"/>
                <w:sz w:val="24"/>
                <w:szCs w:val="24"/>
              </w:rPr>
              <w:tab/>
              <w:t>(a)</w:t>
            </w:r>
            <w:r w:rsidRPr="007C795A">
              <w:rPr>
                <w:rFonts w:ascii="Calibri" w:hAnsi="Calibri" w:cs="Calibri"/>
                <w:sz w:val="24"/>
                <w:szCs w:val="24"/>
              </w:rPr>
              <w:tab/>
              <w:t>has a personal interest in the dispute; or</w:t>
            </w:r>
          </w:p>
          <w:p w14:paraId="441FA963" w14:textId="46C85276" w:rsidR="001006D7" w:rsidRPr="007C795A" w:rsidRDefault="001006D7" w:rsidP="001006D7">
            <w:pPr>
              <w:rPr>
                <w:rFonts w:ascii="Calibri" w:hAnsi="Calibri" w:cs="Calibri"/>
                <w:b/>
                <w:bCs/>
                <w:sz w:val="24"/>
                <w:szCs w:val="24"/>
              </w:rPr>
            </w:pPr>
            <w:r w:rsidRPr="007C795A">
              <w:rPr>
                <w:rFonts w:ascii="Calibri" w:hAnsi="Calibri" w:cs="Calibri"/>
                <w:sz w:val="24"/>
                <w:szCs w:val="24"/>
              </w:rPr>
              <w:tab/>
              <w:t>(b)</w:t>
            </w:r>
            <w:r w:rsidRPr="007C795A">
              <w:rPr>
                <w:rFonts w:ascii="Calibri" w:hAnsi="Calibri" w:cs="Calibri"/>
                <w:sz w:val="24"/>
                <w:szCs w:val="24"/>
              </w:rPr>
              <w:tab/>
              <w:t>is biased in favour of or against any party.</w:t>
            </w:r>
          </w:p>
        </w:tc>
        <w:tc>
          <w:tcPr>
            <w:tcW w:w="4445" w:type="dxa"/>
          </w:tcPr>
          <w:p w14:paraId="0E10654B" w14:textId="77777777" w:rsidR="001006D7" w:rsidRPr="007C795A" w:rsidRDefault="001006D7" w:rsidP="001006D7">
            <w:pPr>
              <w:rPr>
                <w:rFonts w:ascii="Calibri" w:hAnsi="Calibri" w:cs="Calibri"/>
                <w:b/>
                <w:bCs/>
                <w:sz w:val="24"/>
                <w:szCs w:val="24"/>
              </w:rPr>
            </w:pPr>
            <w:r w:rsidRPr="007C795A">
              <w:rPr>
                <w:rFonts w:ascii="Calibri" w:hAnsi="Calibri" w:cs="Calibri"/>
                <w:b/>
                <w:bCs/>
                <w:sz w:val="24"/>
                <w:szCs w:val="24"/>
              </w:rPr>
              <w:t>28</w:t>
            </w:r>
            <w:r w:rsidRPr="007C795A">
              <w:rPr>
                <w:rFonts w:ascii="Calibri" w:hAnsi="Calibri" w:cs="Calibri"/>
                <w:b/>
                <w:bCs/>
                <w:sz w:val="24"/>
                <w:szCs w:val="24"/>
              </w:rPr>
              <w:tab/>
              <w:t>Appointment of mediator</w:t>
            </w:r>
          </w:p>
          <w:p w14:paraId="260A9B5B" w14:textId="77777777" w:rsidR="001006D7" w:rsidRPr="007C795A" w:rsidRDefault="001006D7" w:rsidP="001006D7">
            <w:pPr>
              <w:rPr>
                <w:rFonts w:ascii="Calibri" w:hAnsi="Calibri" w:cs="Calibri"/>
                <w:sz w:val="24"/>
                <w:szCs w:val="24"/>
              </w:rPr>
            </w:pPr>
            <w:r>
              <w:rPr>
                <w:rFonts w:ascii="Calibri" w:hAnsi="Calibri" w:cs="Calibri"/>
                <w:sz w:val="24"/>
                <w:szCs w:val="24"/>
              </w:rPr>
              <w:t>….</w:t>
            </w:r>
            <w:r w:rsidRPr="007C795A">
              <w:rPr>
                <w:rFonts w:ascii="Calibri" w:hAnsi="Calibri" w:cs="Calibri"/>
                <w:sz w:val="24"/>
                <w:szCs w:val="24"/>
              </w:rPr>
              <w:tab/>
            </w:r>
          </w:p>
          <w:p w14:paraId="7FF6B2DE" w14:textId="77777777" w:rsidR="001006D7" w:rsidRPr="008440FA" w:rsidRDefault="001006D7" w:rsidP="001006D7">
            <w:pPr>
              <w:rPr>
                <w:rFonts w:ascii="Calibri" w:hAnsi="Calibri" w:cs="Calibri"/>
                <w:sz w:val="24"/>
                <w:szCs w:val="24"/>
              </w:rPr>
            </w:pPr>
            <w:r w:rsidRPr="008440FA">
              <w:rPr>
                <w:rFonts w:ascii="Calibri" w:hAnsi="Calibri" w:cs="Calibri"/>
                <w:sz w:val="24"/>
                <w:szCs w:val="24"/>
              </w:rPr>
              <w:t>(3)</w:t>
            </w:r>
            <w:r w:rsidRPr="008440FA">
              <w:rPr>
                <w:rFonts w:ascii="Calibri" w:hAnsi="Calibri" w:cs="Calibri"/>
                <w:sz w:val="24"/>
                <w:szCs w:val="24"/>
              </w:rPr>
              <w:tab/>
              <w:t>Subject to subrule (4), the Council may appoint any person as a mediator.</w:t>
            </w:r>
          </w:p>
          <w:p w14:paraId="3638F36C" w14:textId="77777777" w:rsidR="001006D7" w:rsidRPr="008440FA" w:rsidRDefault="001006D7" w:rsidP="001006D7">
            <w:pPr>
              <w:rPr>
                <w:rFonts w:ascii="Calibri" w:hAnsi="Calibri" w:cs="Calibri"/>
                <w:sz w:val="24"/>
                <w:szCs w:val="24"/>
              </w:rPr>
            </w:pPr>
            <w:r w:rsidRPr="008440FA">
              <w:rPr>
                <w:rFonts w:ascii="Calibri" w:hAnsi="Calibri" w:cs="Calibri"/>
                <w:sz w:val="24"/>
                <w:szCs w:val="24"/>
              </w:rPr>
              <w:t>(4)</w:t>
            </w:r>
            <w:r w:rsidRPr="008440FA">
              <w:rPr>
                <w:rFonts w:ascii="Calibri" w:hAnsi="Calibri" w:cs="Calibri"/>
                <w:sz w:val="24"/>
                <w:szCs w:val="24"/>
              </w:rPr>
              <w:tab/>
              <w:t>The Council must not appoint a person as a mediator if the person—</w:t>
            </w:r>
          </w:p>
          <w:p w14:paraId="41DF4AFA" w14:textId="77777777" w:rsidR="001006D7" w:rsidRPr="008440FA" w:rsidRDefault="001006D7" w:rsidP="001006D7">
            <w:pPr>
              <w:rPr>
                <w:rFonts w:ascii="Calibri" w:hAnsi="Calibri" w:cs="Calibri"/>
                <w:sz w:val="24"/>
                <w:szCs w:val="24"/>
              </w:rPr>
            </w:pPr>
            <w:r w:rsidRPr="008440FA">
              <w:rPr>
                <w:rFonts w:ascii="Calibri" w:hAnsi="Calibri" w:cs="Calibri"/>
                <w:sz w:val="24"/>
                <w:szCs w:val="24"/>
              </w:rPr>
              <w:tab/>
              <w:t>(a)</w:t>
            </w:r>
            <w:r w:rsidRPr="008440FA">
              <w:rPr>
                <w:rFonts w:ascii="Calibri" w:hAnsi="Calibri" w:cs="Calibri"/>
                <w:sz w:val="24"/>
                <w:szCs w:val="24"/>
              </w:rPr>
              <w:tab/>
              <w:t>has a personal interest in the dispute; or</w:t>
            </w:r>
          </w:p>
          <w:p w14:paraId="0DB214A8" w14:textId="2E4C435F" w:rsidR="001006D7" w:rsidRPr="007C795A" w:rsidRDefault="001006D7" w:rsidP="001006D7">
            <w:pPr>
              <w:rPr>
                <w:rFonts w:ascii="Calibri" w:hAnsi="Calibri" w:cs="Calibri"/>
                <w:b/>
                <w:bCs/>
                <w:sz w:val="24"/>
                <w:szCs w:val="24"/>
              </w:rPr>
            </w:pPr>
            <w:r w:rsidRPr="008440FA">
              <w:rPr>
                <w:rFonts w:ascii="Calibri" w:hAnsi="Calibri" w:cs="Calibri"/>
                <w:sz w:val="24"/>
                <w:szCs w:val="24"/>
              </w:rPr>
              <w:tab/>
              <w:t>(b)</w:t>
            </w:r>
            <w:r w:rsidRPr="008440FA">
              <w:rPr>
                <w:rFonts w:ascii="Calibri" w:hAnsi="Calibri" w:cs="Calibri"/>
                <w:sz w:val="24"/>
                <w:szCs w:val="24"/>
              </w:rPr>
              <w:tab/>
              <w:t>is biased in favour of or against any party.</w:t>
            </w:r>
          </w:p>
        </w:tc>
        <w:tc>
          <w:tcPr>
            <w:tcW w:w="5078" w:type="dxa"/>
          </w:tcPr>
          <w:p w14:paraId="3EC1523A" w14:textId="77777777" w:rsidR="001006D7" w:rsidRDefault="001006D7" w:rsidP="001006D7">
            <w:pPr>
              <w:rPr>
                <w:rFonts w:ascii="Calibri" w:hAnsi="Calibri" w:cs="Calibri"/>
                <w:sz w:val="24"/>
                <w:szCs w:val="24"/>
              </w:rPr>
            </w:pPr>
            <w:r w:rsidRPr="007C795A">
              <w:rPr>
                <w:rFonts w:ascii="Calibri" w:hAnsi="Calibri" w:cs="Calibri"/>
                <w:sz w:val="24"/>
                <w:szCs w:val="24"/>
              </w:rPr>
              <w:t xml:space="preserve">(3) of our current provision refers that mediator </w:t>
            </w:r>
            <w:r w:rsidRPr="00D2143F">
              <w:rPr>
                <w:rFonts w:ascii="Calibri" w:hAnsi="Calibri" w:cs="Calibri"/>
                <w:sz w:val="24"/>
                <w:szCs w:val="24"/>
              </w:rPr>
              <w:t>may</w:t>
            </w:r>
            <w:r w:rsidRPr="007C795A">
              <w:rPr>
                <w:rFonts w:ascii="Calibri" w:hAnsi="Calibri" w:cs="Calibri"/>
                <w:sz w:val="24"/>
                <w:szCs w:val="24"/>
              </w:rPr>
              <w:t xml:space="preserve"> be a member or former member. </w:t>
            </w:r>
          </w:p>
          <w:p w14:paraId="197C5630" w14:textId="77777777" w:rsidR="001006D7" w:rsidRDefault="001006D7" w:rsidP="001006D7">
            <w:pPr>
              <w:rPr>
                <w:rFonts w:ascii="Calibri" w:hAnsi="Calibri" w:cs="Calibri"/>
                <w:sz w:val="24"/>
                <w:szCs w:val="24"/>
              </w:rPr>
            </w:pPr>
          </w:p>
          <w:p w14:paraId="03CF34C5" w14:textId="52031E1E" w:rsidR="001006D7" w:rsidRPr="007C795A" w:rsidRDefault="001006D7" w:rsidP="001006D7">
            <w:pPr>
              <w:rPr>
                <w:rFonts w:ascii="Calibri" w:hAnsi="Calibri" w:cs="Calibri"/>
                <w:b/>
                <w:bCs/>
                <w:sz w:val="24"/>
                <w:szCs w:val="24"/>
              </w:rPr>
            </w:pPr>
            <w:r>
              <w:rPr>
                <w:rFonts w:ascii="Calibri" w:hAnsi="Calibri" w:cs="Calibri"/>
                <w:sz w:val="24"/>
                <w:szCs w:val="24"/>
              </w:rPr>
              <w:t xml:space="preserve">For consistency with model rules </w:t>
            </w:r>
            <w:r w:rsidRPr="007C795A">
              <w:rPr>
                <w:rFonts w:ascii="Calibri" w:hAnsi="Calibri" w:cs="Calibri"/>
                <w:sz w:val="24"/>
                <w:szCs w:val="24"/>
              </w:rPr>
              <w:t xml:space="preserve">our current </w:t>
            </w:r>
            <w:r>
              <w:rPr>
                <w:rFonts w:ascii="Calibri" w:hAnsi="Calibri" w:cs="Calibri"/>
                <w:sz w:val="24"/>
                <w:szCs w:val="24"/>
              </w:rPr>
              <w:t xml:space="preserve">(3) will be replaced by </w:t>
            </w:r>
            <w:r w:rsidRPr="007C795A">
              <w:rPr>
                <w:rFonts w:ascii="Calibri" w:hAnsi="Calibri" w:cs="Calibri"/>
                <w:sz w:val="24"/>
                <w:szCs w:val="24"/>
              </w:rPr>
              <w:t>with model rules wording for (3) and (4)</w:t>
            </w:r>
            <w:r>
              <w:rPr>
                <w:rFonts w:ascii="Calibri" w:hAnsi="Calibri" w:cs="Calibri"/>
                <w:sz w:val="24"/>
                <w:szCs w:val="24"/>
              </w:rPr>
              <w:t>.</w:t>
            </w:r>
            <w:r w:rsidRPr="007C795A">
              <w:rPr>
                <w:rFonts w:ascii="Calibri" w:hAnsi="Calibri" w:cs="Calibri"/>
                <w:sz w:val="24"/>
                <w:szCs w:val="24"/>
              </w:rPr>
              <w:t xml:space="preserve">  </w:t>
            </w:r>
          </w:p>
        </w:tc>
      </w:tr>
      <w:tr w:rsidR="00C556FA" w:rsidRPr="007C795A" w14:paraId="3F2A5300" w14:textId="77777777" w:rsidTr="00EE6957">
        <w:tc>
          <w:tcPr>
            <w:tcW w:w="4425" w:type="dxa"/>
          </w:tcPr>
          <w:p w14:paraId="3120F85B" w14:textId="77777777" w:rsidR="00C556FA" w:rsidRPr="007C795A" w:rsidRDefault="00C556FA" w:rsidP="00C556FA">
            <w:pPr>
              <w:rPr>
                <w:rFonts w:ascii="Calibri" w:hAnsi="Calibri" w:cs="Calibri"/>
                <w:b/>
                <w:bCs/>
                <w:sz w:val="24"/>
                <w:szCs w:val="24"/>
              </w:rPr>
            </w:pPr>
            <w:r w:rsidRPr="007C795A">
              <w:rPr>
                <w:rFonts w:ascii="Calibri" w:hAnsi="Calibri" w:cs="Calibri"/>
                <w:b/>
                <w:bCs/>
                <w:sz w:val="24"/>
                <w:szCs w:val="24"/>
              </w:rPr>
              <w:lastRenderedPageBreak/>
              <w:t>36 Use of technology</w:t>
            </w:r>
          </w:p>
          <w:p w14:paraId="58E489BB" w14:textId="77777777" w:rsidR="00C556FA" w:rsidRPr="007C795A" w:rsidRDefault="00C556FA" w:rsidP="00C556FA">
            <w:pPr>
              <w:rPr>
                <w:rFonts w:ascii="Calibri" w:hAnsi="Calibri" w:cs="Calibri"/>
                <w:sz w:val="24"/>
                <w:szCs w:val="24"/>
              </w:rPr>
            </w:pPr>
            <w:r w:rsidRPr="007C795A">
              <w:rPr>
                <w:rFonts w:ascii="Calibri" w:hAnsi="Calibri" w:cs="Calibri"/>
                <w:sz w:val="24"/>
                <w:szCs w:val="24"/>
              </w:rPr>
              <w:t>(1)</w:t>
            </w:r>
            <w:r w:rsidRPr="007C795A">
              <w:rPr>
                <w:rFonts w:ascii="Calibri" w:hAnsi="Calibri" w:cs="Calibri"/>
                <w:sz w:val="24"/>
                <w:szCs w:val="24"/>
              </w:rPr>
              <w:tab/>
              <w:t xml:space="preserve">A member not physically present at a general meeting may be permitted to participate in the meeting by the use of technology that allows that </w:t>
            </w:r>
            <w:proofErr w:type="gramStart"/>
            <w:r w:rsidRPr="007C795A">
              <w:rPr>
                <w:rFonts w:ascii="Calibri" w:hAnsi="Calibri" w:cs="Calibri"/>
                <w:sz w:val="24"/>
                <w:szCs w:val="24"/>
              </w:rPr>
              <w:t>member</w:t>
            </w:r>
            <w:proofErr w:type="gramEnd"/>
            <w:r w:rsidRPr="007C795A">
              <w:rPr>
                <w:rFonts w:ascii="Calibri" w:hAnsi="Calibri" w:cs="Calibri"/>
                <w:sz w:val="24"/>
                <w:szCs w:val="24"/>
              </w:rPr>
              <w:t xml:space="preserve"> and the members present at the meeting to clearly and simultaneously communicate with each other.</w:t>
            </w:r>
          </w:p>
          <w:p w14:paraId="5284C07F" w14:textId="77777777" w:rsidR="00C556FA" w:rsidRPr="007C795A" w:rsidRDefault="00C556FA" w:rsidP="00C556FA">
            <w:pPr>
              <w:rPr>
                <w:rFonts w:ascii="Calibri" w:hAnsi="Calibri" w:cs="Calibri"/>
                <w:sz w:val="24"/>
                <w:szCs w:val="24"/>
              </w:rPr>
            </w:pPr>
            <w:r w:rsidRPr="007C795A">
              <w:rPr>
                <w:rFonts w:ascii="Calibri" w:hAnsi="Calibri" w:cs="Calibri"/>
                <w:sz w:val="24"/>
                <w:szCs w:val="24"/>
              </w:rPr>
              <w:t>(2)</w:t>
            </w:r>
            <w:r w:rsidRPr="007C795A">
              <w:rPr>
                <w:rFonts w:ascii="Calibri" w:hAnsi="Calibri" w:cs="Calibri"/>
                <w:sz w:val="24"/>
                <w:szCs w:val="24"/>
              </w:rPr>
              <w:tab/>
              <w:t>For the purposes of this Part, a member participating in a general meeting as permitted under subrule (1) is taken to be present at the meeting and, if the member votes at the meeting, is taken to have voted in person.</w:t>
            </w:r>
          </w:p>
          <w:p w14:paraId="1A3930A8" w14:textId="1F0F82FD" w:rsidR="00C556FA" w:rsidRPr="007C795A" w:rsidRDefault="00C556FA" w:rsidP="00C556FA">
            <w:pPr>
              <w:rPr>
                <w:rFonts w:ascii="Calibri" w:hAnsi="Calibri" w:cs="Calibri"/>
                <w:sz w:val="24"/>
                <w:szCs w:val="24"/>
              </w:rPr>
            </w:pPr>
          </w:p>
        </w:tc>
        <w:tc>
          <w:tcPr>
            <w:tcW w:w="4445" w:type="dxa"/>
          </w:tcPr>
          <w:p w14:paraId="138A9BC5" w14:textId="38EAD8AF" w:rsidR="00C556FA" w:rsidRPr="007C795A" w:rsidRDefault="00C556FA" w:rsidP="00C556FA">
            <w:pPr>
              <w:rPr>
                <w:rFonts w:ascii="Calibri" w:hAnsi="Calibri" w:cs="Calibri"/>
                <w:b/>
                <w:bCs/>
                <w:sz w:val="24"/>
                <w:szCs w:val="24"/>
              </w:rPr>
            </w:pPr>
            <w:r w:rsidRPr="007C795A">
              <w:rPr>
                <w:rFonts w:ascii="Calibri" w:hAnsi="Calibri" w:cs="Calibri"/>
                <w:b/>
                <w:bCs/>
                <w:sz w:val="24"/>
                <w:szCs w:val="24"/>
              </w:rPr>
              <w:t>3</w:t>
            </w:r>
            <w:r w:rsidR="00A20047" w:rsidRPr="007C795A">
              <w:rPr>
                <w:rFonts w:ascii="Calibri" w:hAnsi="Calibri" w:cs="Calibri"/>
                <w:b/>
                <w:bCs/>
                <w:sz w:val="24"/>
                <w:szCs w:val="24"/>
              </w:rPr>
              <w:t>6</w:t>
            </w:r>
            <w:r w:rsidRPr="007C795A">
              <w:rPr>
                <w:rFonts w:ascii="Calibri" w:hAnsi="Calibri" w:cs="Calibri"/>
                <w:b/>
                <w:bCs/>
                <w:sz w:val="24"/>
                <w:szCs w:val="24"/>
              </w:rPr>
              <w:tab/>
              <w:t>Use of technology</w:t>
            </w:r>
          </w:p>
          <w:p w14:paraId="478698AD" w14:textId="77777777" w:rsidR="00C556FA" w:rsidRPr="007C795A" w:rsidRDefault="00C556FA" w:rsidP="00C556FA">
            <w:pPr>
              <w:rPr>
                <w:rFonts w:ascii="Calibri" w:hAnsi="Calibri" w:cs="Calibri"/>
                <w:sz w:val="24"/>
                <w:szCs w:val="24"/>
              </w:rPr>
            </w:pPr>
            <w:r w:rsidRPr="007C795A">
              <w:rPr>
                <w:rFonts w:ascii="Calibri" w:hAnsi="Calibri" w:cs="Calibri"/>
                <w:sz w:val="24"/>
                <w:szCs w:val="24"/>
              </w:rPr>
              <w:t>(1)</w:t>
            </w:r>
            <w:r w:rsidRPr="007C795A">
              <w:rPr>
                <w:rFonts w:ascii="Calibri" w:hAnsi="Calibri" w:cs="Calibri"/>
                <w:sz w:val="24"/>
                <w:szCs w:val="24"/>
              </w:rPr>
              <w:tab/>
              <w:t xml:space="preserve">A general meeting may be </w:t>
            </w:r>
            <w:proofErr w:type="gramStart"/>
            <w:r w:rsidRPr="007C795A">
              <w:rPr>
                <w:rFonts w:ascii="Calibri" w:hAnsi="Calibri" w:cs="Calibri"/>
                <w:sz w:val="24"/>
                <w:szCs w:val="24"/>
              </w:rPr>
              <w:t>held</w:t>
            </w:r>
            <w:proofErr w:type="gramEnd"/>
            <w:r w:rsidRPr="007C795A">
              <w:rPr>
                <w:rFonts w:ascii="Calibri" w:hAnsi="Calibri" w:cs="Calibri"/>
                <w:sz w:val="24"/>
                <w:szCs w:val="24"/>
              </w:rPr>
              <w:t xml:space="preserve"> and members may take part by the use of technology that allows members to clearly and simultaneously communicate with each other participating member.</w:t>
            </w:r>
          </w:p>
          <w:p w14:paraId="1F0C60EB" w14:textId="119C02F6" w:rsidR="00C556FA" w:rsidRPr="007C795A" w:rsidRDefault="00C556FA" w:rsidP="00C556FA">
            <w:pPr>
              <w:rPr>
                <w:rFonts w:ascii="Calibri" w:hAnsi="Calibri" w:cs="Calibri"/>
                <w:sz w:val="24"/>
                <w:szCs w:val="24"/>
              </w:rPr>
            </w:pPr>
            <w:r w:rsidRPr="007C795A">
              <w:rPr>
                <w:rFonts w:ascii="Calibri" w:hAnsi="Calibri" w:cs="Calibri"/>
                <w:sz w:val="24"/>
                <w:szCs w:val="24"/>
              </w:rPr>
              <w:t>(2)</w:t>
            </w:r>
            <w:r w:rsidRPr="007C795A">
              <w:rPr>
                <w:rFonts w:ascii="Calibri" w:hAnsi="Calibri" w:cs="Calibri"/>
                <w:sz w:val="24"/>
                <w:szCs w:val="24"/>
              </w:rPr>
              <w:tab/>
              <w:t>For the purposes of this Part, a member participating in a general meeting as permitted under subrule (1) is taken to be present at the meeting and, if the member votes at the meeting, is taken to have voted in person</w:t>
            </w:r>
          </w:p>
        </w:tc>
        <w:tc>
          <w:tcPr>
            <w:tcW w:w="5078" w:type="dxa"/>
          </w:tcPr>
          <w:p w14:paraId="38EEE094" w14:textId="4C3008F4" w:rsidR="00C556FA" w:rsidRPr="007C795A" w:rsidRDefault="00162073" w:rsidP="00C556FA">
            <w:pPr>
              <w:rPr>
                <w:rFonts w:ascii="Calibri" w:hAnsi="Calibri" w:cs="Calibri"/>
                <w:sz w:val="24"/>
                <w:szCs w:val="24"/>
              </w:rPr>
            </w:pPr>
            <w:r w:rsidRPr="007C795A">
              <w:rPr>
                <w:rFonts w:ascii="Calibri" w:hAnsi="Calibri" w:cs="Calibri"/>
                <w:sz w:val="24"/>
                <w:szCs w:val="24"/>
              </w:rPr>
              <w:t xml:space="preserve">Model </w:t>
            </w:r>
            <w:r w:rsidR="0089494A" w:rsidRPr="007C795A">
              <w:rPr>
                <w:rFonts w:ascii="Calibri" w:hAnsi="Calibri" w:cs="Calibri"/>
                <w:sz w:val="24"/>
                <w:szCs w:val="24"/>
              </w:rPr>
              <w:t xml:space="preserve">rules </w:t>
            </w:r>
            <w:r w:rsidRPr="007C795A">
              <w:rPr>
                <w:rFonts w:ascii="Calibri" w:hAnsi="Calibri" w:cs="Calibri"/>
                <w:sz w:val="24"/>
                <w:szCs w:val="24"/>
              </w:rPr>
              <w:t xml:space="preserve">change expressed more simply. </w:t>
            </w:r>
            <w:r w:rsidR="005D60A7">
              <w:rPr>
                <w:rFonts w:ascii="Calibri" w:hAnsi="Calibri" w:cs="Calibri"/>
                <w:sz w:val="24"/>
                <w:szCs w:val="24"/>
              </w:rPr>
              <w:t>O</w:t>
            </w:r>
            <w:r w:rsidR="00C617CE" w:rsidRPr="007C795A">
              <w:rPr>
                <w:rFonts w:ascii="Calibri" w:hAnsi="Calibri" w:cs="Calibri"/>
                <w:sz w:val="24"/>
                <w:szCs w:val="24"/>
              </w:rPr>
              <w:t xml:space="preserve">ur </w:t>
            </w:r>
            <w:r w:rsidR="0089494A" w:rsidRPr="007C795A">
              <w:rPr>
                <w:rFonts w:ascii="Calibri" w:hAnsi="Calibri" w:cs="Calibri"/>
                <w:sz w:val="24"/>
                <w:szCs w:val="24"/>
              </w:rPr>
              <w:t xml:space="preserve">current </w:t>
            </w:r>
            <w:r w:rsidR="00C617CE" w:rsidRPr="007C795A">
              <w:rPr>
                <w:rFonts w:ascii="Calibri" w:hAnsi="Calibri" w:cs="Calibri"/>
                <w:sz w:val="24"/>
                <w:szCs w:val="24"/>
              </w:rPr>
              <w:t xml:space="preserve">wording </w:t>
            </w:r>
            <w:r w:rsidR="00380E55">
              <w:rPr>
                <w:rFonts w:ascii="Calibri" w:hAnsi="Calibri" w:cs="Calibri"/>
                <w:sz w:val="24"/>
                <w:szCs w:val="24"/>
              </w:rPr>
              <w:t xml:space="preserve">to be deleted </w:t>
            </w:r>
            <w:r w:rsidR="0089494A" w:rsidRPr="007C795A">
              <w:rPr>
                <w:rFonts w:ascii="Calibri" w:hAnsi="Calibri" w:cs="Calibri"/>
                <w:sz w:val="24"/>
                <w:szCs w:val="24"/>
              </w:rPr>
              <w:t>and replace</w:t>
            </w:r>
            <w:r w:rsidR="00380E55">
              <w:rPr>
                <w:rFonts w:ascii="Calibri" w:hAnsi="Calibri" w:cs="Calibri"/>
                <w:sz w:val="24"/>
                <w:szCs w:val="24"/>
              </w:rPr>
              <w:t>d</w:t>
            </w:r>
            <w:r w:rsidR="0089494A" w:rsidRPr="007C795A">
              <w:rPr>
                <w:rFonts w:ascii="Calibri" w:hAnsi="Calibri" w:cs="Calibri"/>
                <w:sz w:val="24"/>
                <w:szCs w:val="24"/>
              </w:rPr>
              <w:t xml:space="preserve"> with Model rules</w:t>
            </w:r>
            <w:r w:rsidR="00380E55">
              <w:rPr>
                <w:rFonts w:ascii="Calibri" w:hAnsi="Calibri" w:cs="Calibri"/>
                <w:sz w:val="24"/>
                <w:szCs w:val="24"/>
              </w:rPr>
              <w:t xml:space="preserve"> wording </w:t>
            </w:r>
          </w:p>
        </w:tc>
      </w:tr>
      <w:tr w:rsidR="00C556FA" w:rsidRPr="007C795A" w14:paraId="6BBAE6C4" w14:textId="77777777" w:rsidTr="00EE6957">
        <w:tc>
          <w:tcPr>
            <w:tcW w:w="4425" w:type="dxa"/>
          </w:tcPr>
          <w:p w14:paraId="73E3BE3E" w14:textId="77777777" w:rsidR="00162073" w:rsidRPr="007C795A" w:rsidRDefault="00162073" w:rsidP="00162073">
            <w:pPr>
              <w:rPr>
                <w:rFonts w:ascii="Calibri" w:hAnsi="Calibri" w:cs="Calibri"/>
                <w:b/>
                <w:bCs/>
                <w:sz w:val="24"/>
                <w:szCs w:val="24"/>
              </w:rPr>
            </w:pPr>
            <w:r w:rsidRPr="007C795A">
              <w:rPr>
                <w:rFonts w:ascii="Calibri" w:hAnsi="Calibri" w:cs="Calibri"/>
                <w:b/>
                <w:bCs/>
                <w:sz w:val="24"/>
                <w:szCs w:val="24"/>
              </w:rPr>
              <w:t>63</w:t>
            </w:r>
            <w:r w:rsidRPr="007C795A">
              <w:rPr>
                <w:rFonts w:ascii="Calibri" w:hAnsi="Calibri" w:cs="Calibri"/>
                <w:b/>
                <w:bCs/>
                <w:sz w:val="24"/>
                <w:szCs w:val="24"/>
              </w:rPr>
              <w:tab/>
              <w:t>Use of technology</w:t>
            </w:r>
          </w:p>
          <w:p w14:paraId="030657B3" w14:textId="77777777" w:rsidR="00162073" w:rsidRPr="007C795A" w:rsidRDefault="00162073" w:rsidP="00162073">
            <w:pPr>
              <w:rPr>
                <w:rFonts w:ascii="Calibri" w:hAnsi="Calibri" w:cs="Calibri"/>
                <w:sz w:val="24"/>
                <w:szCs w:val="24"/>
              </w:rPr>
            </w:pPr>
            <w:r w:rsidRPr="007C795A">
              <w:rPr>
                <w:rFonts w:ascii="Calibri" w:hAnsi="Calibri" w:cs="Calibri"/>
                <w:sz w:val="24"/>
                <w:szCs w:val="24"/>
              </w:rPr>
              <w:tab/>
              <w:t>(1)</w:t>
            </w:r>
            <w:r w:rsidRPr="007C795A">
              <w:rPr>
                <w:rFonts w:ascii="Calibri" w:hAnsi="Calibri" w:cs="Calibri"/>
                <w:sz w:val="24"/>
                <w:szCs w:val="24"/>
              </w:rPr>
              <w:tab/>
              <w:t xml:space="preserve">A Council member who is not physically present at a Council meeting may participate in the meeting by the use of technology that allows that council </w:t>
            </w:r>
            <w:proofErr w:type="gramStart"/>
            <w:r w:rsidRPr="007C795A">
              <w:rPr>
                <w:rFonts w:ascii="Calibri" w:hAnsi="Calibri" w:cs="Calibri"/>
                <w:sz w:val="24"/>
                <w:szCs w:val="24"/>
              </w:rPr>
              <w:t>member</w:t>
            </w:r>
            <w:proofErr w:type="gramEnd"/>
            <w:r w:rsidRPr="007C795A">
              <w:rPr>
                <w:rFonts w:ascii="Calibri" w:hAnsi="Calibri" w:cs="Calibri"/>
                <w:sz w:val="24"/>
                <w:szCs w:val="24"/>
              </w:rPr>
              <w:t xml:space="preserve"> and the Council members present at the meeting to clearly and simultaneously communicate with each other.</w:t>
            </w:r>
          </w:p>
          <w:p w14:paraId="55BEFA8B" w14:textId="255F1538" w:rsidR="00C556FA" w:rsidRPr="007C795A" w:rsidRDefault="00162073" w:rsidP="00162073">
            <w:pPr>
              <w:rPr>
                <w:rFonts w:ascii="Calibri" w:hAnsi="Calibri" w:cs="Calibri"/>
                <w:sz w:val="24"/>
                <w:szCs w:val="24"/>
              </w:rPr>
            </w:pPr>
            <w:r w:rsidRPr="007C795A">
              <w:rPr>
                <w:rFonts w:ascii="Calibri" w:hAnsi="Calibri" w:cs="Calibri"/>
                <w:sz w:val="24"/>
                <w:szCs w:val="24"/>
              </w:rPr>
              <w:tab/>
              <w:t>(2)</w:t>
            </w:r>
            <w:r w:rsidRPr="007C795A">
              <w:rPr>
                <w:rFonts w:ascii="Calibri" w:hAnsi="Calibri" w:cs="Calibri"/>
                <w:sz w:val="24"/>
                <w:szCs w:val="24"/>
              </w:rPr>
              <w:tab/>
              <w:t>For the purposes of this Part, a Council member participating in a Council meeting as permitted under subrule (1) is taken to be present at the meeting and, if the member votes at the meeting, is taken to have voted in person.</w:t>
            </w:r>
          </w:p>
        </w:tc>
        <w:tc>
          <w:tcPr>
            <w:tcW w:w="4445" w:type="dxa"/>
          </w:tcPr>
          <w:p w14:paraId="1C0CB051" w14:textId="009460D2" w:rsidR="00C556FA" w:rsidRPr="00380E55" w:rsidRDefault="00C556FA" w:rsidP="00C556FA">
            <w:pPr>
              <w:rPr>
                <w:rFonts w:ascii="Calibri" w:hAnsi="Calibri" w:cs="Calibri"/>
                <w:b/>
                <w:bCs/>
                <w:sz w:val="24"/>
                <w:szCs w:val="24"/>
              </w:rPr>
            </w:pPr>
            <w:r w:rsidRPr="00380E55">
              <w:rPr>
                <w:rFonts w:ascii="Calibri" w:hAnsi="Calibri" w:cs="Calibri"/>
                <w:b/>
                <w:bCs/>
                <w:sz w:val="24"/>
                <w:szCs w:val="24"/>
              </w:rPr>
              <w:t>6</w:t>
            </w:r>
            <w:r w:rsidR="00A20047" w:rsidRPr="00380E55">
              <w:rPr>
                <w:rFonts w:ascii="Calibri" w:hAnsi="Calibri" w:cs="Calibri"/>
                <w:b/>
                <w:bCs/>
                <w:sz w:val="24"/>
                <w:szCs w:val="24"/>
              </w:rPr>
              <w:t>3</w:t>
            </w:r>
            <w:r w:rsidRPr="00380E55">
              <w:rPr>
                <w:rFonts w:ascii="Calibri" w:hAnsi="Calibri" w:cs="Calibri"/>
                <w:b/>
                <w:bCs/>
                <w:sz w:val="24"/>
                <w:szCs w:val="24"/>
              </w:rPr>
              <w:tab/>
              <w:t>Use of technology</w:t>
            </w:r>
          </w:p>
          <w:p w14:paraId="2DD4C255" w14:textId="61A141DA" w:rsidR="00C556FA" w:rsidRPr="00380E55" w:rsidRDefault="00C556FA" w:rsidP="00C556FA">
            <w:pPr>
              <w:rPr>
                <w:rFonts w:ascii="Calibri" w:hAnsi="Calibri" w:cs="Calibri"/>
                <w:sz w:val="24"/>
                <w:szCs w:val="24"/>
              </w:rPr>
            </w:pPr>
            <w:r w:rsidRPr="00380E55">
              <w:rPr>
                <w:rFonts w:ascii="Calibri" w:hAnsi="Calibri" w:cs="Calibri"/>
                <w:sz w:val="24"/>
                <w:szCs w:val="24"/>
              </w:rPr>
              <w:tab/>
              <w:t>(1)</w:t>
            </w:r>
            <w:r w:rsidRPr="00380E55">
              <w:rPr>
                <w:rFonts w:ascii="Calibri" w:hAnsi="Calibri" w:cs="Calibri"/>
                <w:sz w:val="24"/>
                <w:szCs w:val="24"/>
              </w:rPr>
              <w:tab/>
              <w:t xml:space="preserve">A </w:t>
            </w:r>
            <w:r w:rsidR="009B64D5" w:rsidRPr="00380E55">
              <w:rPr>
                <w:rFonts w:ascii="Calibri" w:hAnsi="Calibri" w:cs="Calibri"/>
                <w:sz w:val="24"/>
                <w:szCs w:val="24"/>
              </w:rPr>
              <w:t xml:space="preserve">Council </w:t>
            </w:r>
            <w:r w:rsidRPr="00380E55">
              <w:rPr>
                <w:rFonts w:ascii="Calibri" w:hAnsi="Calibri" w:cs="Calibri"/>
                <w:sz w:val="24"/>
                <w:szCs w:val="24"/>
              </w:rPr>
              <w:t xml:space="preserve"> meeting may be held </w:t>
            </w:r>
            <w:proofErr w:type="gramStart"/>
            <w:r w:rsidRPr="00380E55">
              <w:rPr>
                <w:rFonts w:ascii="Calibri" w:hAnsi="Calibri" w:cs="Calibri"/>
                <w:sz w:val="24"/>
                <w:szCs w:val="24"/>
              </w:rPr>
              <w:t>by the use of</w:t>
            </w:r>
            <w:proofErr w:type="gramEnd"/>
            <w:r w:rsidRPr="00380E55">
              <w:rPr>
                <w:rFonts w:ascii="Calibri" w:hAnsi="Calibri" w:cs="Calibri"/>
                <w:sz w:val="24"/>
                <w:szCs w:val="24"/>
              </w:rPr>
              <w:t xml:space="preserve"> technology that allows members to clearly and simultaneously communicate with each other participating member.</w:t>
            </w:r>
          </w:p>
          <w:p w14:paraId="1A9E94A5" w14:textId="70EB798F" w:rsidR="00C556FA" w:rsidRPr="007C795A" w:rsidRDefault="00C556FA" w:rsidP="00C556FA">
            <w:pPr>
              <w:rPr>
                <w:rFonts w:ascii="Calibri" w:hAnsi="Calibri" w:cs="Calibri"/>
                <w:sz w:val="24"/>
                <w:szCs w:val="24"/>
              </w:rPr>
            </w:pPr>
            <w:r w:rsidRPr="00380E55">
              <w:rPr>
                <w:rFonts w:ascii="Calibri" w:hAnsi="Calibri" w:cs="Calibri"/>
                <w:sz w:val="24"/>
                <w:szCs w:val="24"/>
              </w:rPr>
              <w:tab/>
              <w:t>(2)</w:t>
            </w:r>
            <w:r w:rsidRPr="00380E55">
              <w:rPr>
                <w:rFonts w:ascii="Calibri" w:hAnsi="Calibri" w:cs="Calibri"/>
                <w:sz w:val="24"/>
                <w:szCs w:val="24"/>
              </w:rPr>
              <w:tab/>
              <w:t xml:space="preserve">For the purposes of this Part, a </w:t>
            </w:r>
            <w:r w:rsidR="00714C50" w:rsidRPr="00380E55">
              <w:rPr>
                <w:rFonts w:ascii="Calibri" w:hAnsi="Calibri" w:cs="Calibri"/>
                <w:sz w:val="24"/>
                <w:szCs w:val="24"/>
              </w:rPr>
              <w:t>Council</w:t>
            </w:r>
            <w:r w:rsidRPr="00380E55">
              <w:rPr>
                <w:rFonts w:ascii="Calibri" w:hAnsi="Calibri" w:cs="Calibri"/>
                <w:sz w:val="24"/>
                <w:szCs w:val="24"/>
              </w:rPr>
              <w:t xml:space="preserve"> member participating in a </w:t>
            </w:r>
            <w:r w:rsidR="009B64D5" w:rsidRPr="00380E55">
              <w:rPr>
                <w:rFonts w:ascii="Calibri" w:hAnsi="Calibri" w:cs="Calibri"/>
                <w:sz w:val="24"/>
                <w:szCs w:val="24"/>
              </w:rPr>
              <w:t xml:space="preserve">Council </w:t>
            </w:r>
            <w:r w:rsidRPr="00380E55">
              <w:rPr>
                <w:rFonts w:ascii="Calibri" w:hAnsi="Calibri" w:cs="Calibri"/>
                <w:sz w:val="24"/>
                <w:szCs w:val="24"/>
              </w:rPr>
              <w:t xml:space="preserve"> meeting as permitted under subrule (1) is taken to be present at the meeting and, if the member votes at the meeting, is taken to have voted in person.</w:t>
            </w:r>
          </w:p>
        </w:tc>
        <w:tc>
          <w:tcPr>
            <w:tcW w:w="5078" w:type="dxa"/>
          </w:tcPr>
          <w:p w14:paraId="50B931DE" w14:textId="596BA417" w:rsidR="000870D8" w:rsidRPr="007C795A" w:rsidRDefault="004D747A" w:rsidP="005D60A7">
            <w:pPr>
              <w:rPr>
                <w:rFonts w:ascii="Calibri" w:hAnsi="Calibri" w:cs="Calibri"/>
                <w:color w:val="FF0000"/>
                <w:sz w:val="24"/>
                <w:szCs w:val="24"/>
              </w:rPr>
            </w:pPr>
            <w:r w:rsidRPr="007C795A">
              <w:rPr>
                <w:rFonts w:ascii="Calibri" w:hAnsi="Calibri" w:cs="Calibri"/>
                <w:sz w:val="24"/>
                <w:szCs w:val="24"/>
              </w:rPr>
              <w:t xml:space="preserve">Model rules change expressed more simply. </w:t>
            </w:r>
            <w:r w:rsidR="005D60A7">
              <w:rPr>
                <w:rFonts w:ascii="Calibri" w:hAnsi="Calibri" w:cs="Calibri"/>
                <w:sz w:val="24"/>
                <w:szCs w:val="24"/>
              </w:rPr>
              <w:t>O</w:t>
            </w:r>
            <w:r w:rsidR="005D60A7" w:rsidRPr="007C795A">
              <w:rPr>
                <w:rFonts w:ascii="Calibri" w:hAnsi="Calibri" w:cs="Calibri"/>
                <w:sz w:val="24"/>
                <w:szCs w:val="24"/>
              </w:rPr>
              <w:t xml:space="preserve">ur current wording </w:t>
            </w:r>
            <w:r w:rsidR="005D60A7">
              <w:rPr>
                <w:rFonts w:ascii="Calibri" w:hAnsi="Calibri" w:cs="Calibri"/>
                <w:sz w:val="24"/>
                <w:szCs w:val="24"/>
              </w:rPr>
              <w:t xml:space="preserve">to be deleted </w:t>
            </w:r>
            <w:r w:rsidR="005D60A7" w:rsidRPr="007C795A">
              <w:rPr>
                <w:rFonts w:ascii="Calibri" w:hAnsi="Calibri" w:cs="Calibri"/>
                <w:sz w:val="24"/>
                <w:szCs w:val="24"/>
              </w:rPr>
              <w:t>and replace</w:t>
            </w:r>
            <w:r w:rsidR="005D60A7">
              <w:rPr>
                <w:rFonts w:ascii="Calibri" w:hAnsi="Calibri" w:cs="Calibri"/>
                <w:sz w:val="24"/>
                <w:szCs w:val="24"/>
              </w:rPr>
              <w:t>d</w:t>
            </w:r>
            <w:r w:rsidR="005D60A7" w:rsidRPr="007C795A">
              <w:rPr>
                <w:rFonts w:ascii="Calibri" w:hAnsi="Calibri" w:cs="Calibri"/>
                <w:sz w:val="24"/>
                <w:szCs w:val="24"/>
              </w:rPr>
              <w:t xml:space="preserve"> with Model rules</w:t>
            </w:r>
            <w:r w:rsidR="005D60A7">
              <w:rPr>
                <w:rFonts w:ascii="Calibri" w:hAnsi="Calibri" w:cs="Calibri"/>
                <w:sz w:val="24"/>
                <w:szCs w:val="24"/>
              </w:rPr>
              <w:t xml:space="preserve"> wording. </w:t>
            </w:r>
          </w:p>
        </w:tc>
      </w:tr>
      <w:tr w:rsidR="00C556FA" w:rsidRPr="007C795A" w14:paraId="0B277CA6" w14:textId="77777777" w:rsidTr="00EE6957">
        <w:tc>
          <w:tcPr>
            <w:tcW w:w="4425" w:type="dxa"/>
          </w:tcPr>
          <w:p w14:paraId="5BAB3D44" w14:textId="77777777" w:rsidR="00162073" w:rsidRPr="007C795A" w:rsidRDefault="00162073" w:rsidP="00162073">
            <w:pPr>
              <w:rPr>
                <w:rFonts w:ascii="Calibri" w:hAnsi="Calibri" w:cs="Calibri"/>
                <w:b/>
                <w:bCs/>
                <w:sz w:val="24"/>
                <w:szCs w:val="24"/>
              </w:rPr>
            </w:pPr>
            <w:r w:rsidRPr="007C795A">
              <w:rPr>
                <w:rFonts w:ascii="Calibri" w:hAnsi="Calibri" w:cs="Calibri"/>
                <w:b/>
                <w:bCs/>
                <w:sz w:val="24"/>
                <w:szCs w:val="24"/>
              </w:rPr>
              <w:lastRenderedPageBreak/>
              <w:t>66   Conflict of interest</w:t>
            </w:r>
          </w:p>
          <w:p w14:paraId="4CCEE9E7" w14:textId="73A306C7" w:rsidR="00162073" w:rsidRPr="007C795A" w:rsidRDefault="00162073" w:rsidP="00162073">
            <w:pPr>
              <w:rPr>
                <w:rFonts w:ascii="Calibri" w:hAnsi="Calibri" w:cs="Calibri"/>
                <w:sz w:val="24"/>
                <w:szCs w:val="24"/>
              </w:rPr>
            </w:pPr>
          </w:p>
          <w:p w14:paraId="1760873A" w14:textId="77777777" w:rsidR="00C556FA" w:rsidRPr="007C795A" w:rsidRDefault="00C556FA" w:rsidP="00C556FA">
            <w:pPr>
              <w:rPr>
                <w:rFonts w:ascii="Calibri" w:hAnsi="Calibri" w:cs="Calibri"/>
                <w:sz w:val="24"/>
                <w:szCs w:val="24"/>
              </w:rPr>
            </w:pPr>
          </w:p>
        </w:tc>
        <w:tc>
          <w:tcPr>
            <w:tcW w:w="4445" w:type="dxa"/>
          </w:tcPr>
          <w:p w14:paraId="51205FD6" w14:textId="77777777" w:rsidR="00714C50" w:rsidRPr="007C795A" w:rsidRDefault="00714C50" w:rsidP="00714C50">
            <w:pPr>
              <w:rPr>
                <w:rFonts w:ascii="Calibri" w:hAnsi="Calibri" w:cs="Calibri"/>
                <w:b/>
                <w:bCs/>
                <w:sz w:val="24"/>
                <w:szCs w:val="24"/>
              </w:rPr>
            </w:pPr>
            <w:r w:rsidRPr="007C795A">
              <w:rPr>
                <w:rFonts w:ascii="Calibri" w:hAnsi="Calibri" w:cs="Calibri"/>
                <w:b/>
                <w:bCs/>
                <w:sz w:val="24"/>
                <w:szCs w:val="24"/>
              </w:rPr>
              <w:t>66   Conflict of interest</w:t>
            </w:r>
          </w:p>
          <w:p w14:paraId="6B3C8687" w14:textId="3F87CC77" w:rsidR="00714C50" w:rsidRPr="007C795A" w:rsidRDefault="005D60A7" w:rsidP="005D60A7">
            <w:pPr>
              <w:rPr>
                <w:rFonts w:ascii="Calibri" w:hAnsi="Calibri" w:cs="Calibri"/>
                <w:sz w:val="24"/>
                <w:szCs w:val="24"/>
              </w:rPr>
            </w:pPr>
            <w:r>
              <w:rPr>
                <w:rFonts w:ascii="Calibri" w:hAnsi="Calibri" w:cs="Calibri"/>
                <w:sz w:val="24"/>
                <w:szCs w:val="24"/>
              </w:rPr>
              <w:t>…….</w:t>
            </w:r>
          </w:p>
          <w:p w14:paraId="342EEE52" w14:textId="542CC50A" w:rsidR="00162073" w:rsidRPr="007C795A" w:rsidRDefault="00162073" w:rsidP="00162073">
            <w:pPr>
              <w:rPr>
                <w:rFonts w:ascii="Calibri" w:hAnsi="Calibri" w:cs="Calibri"/>
                <w:sz w:val="24"/>
                <w:szCs w:val="24"/>
              </w:rPr>
            </w:pPr>
            <w:r w:rsidRPr="007C795A">
              <w:rPr>
                <w:rFonts w:ascii="Calibri" w:hAnsi="Calibri" w:cs="Calibri"/>
                <w:sz w:val="24"/>
                <w:szCs w:val="24"/>
              </w:rPr>
              <w:t>(4)</w:t>
            </w:r>
            <w:r w:rsidRPr="007C795A">
              <w:rPr>
                <w:rFonts w:ascii="Calibri" w:hAnsi="Calibri" w:cs="Calibri"/>
                <w:sz w:val="24"/>
                <w:szCs w:val="24"/>
              </w:rPr>
              <w:tab/>
              <w:t xml:space="preserve">The </w:t>
            </w:r>
            <w:r w:rsidR="00714C50" w:rsidRPr="007C795A">
              <w:rPr>
                <w:rFonts w:ascii="Calibri" w:hAnsi="Calibri" w:cs="Calibri"/>
                <w:sz w:val="24"/>
                <w:szCs w:val="24"/>
              </w:rPr>
              <w:t>Council</w:t>
            </w:r>
            <w:r w:rsidRPr="007C795A">
              <w:rPr>
                <w:rFonts w:ascii="Calibri" w:hAnsi="Calibri" w:cs="Calibri"/>
                <w:sz w:val="24"/>
                <w:szCs w:val="24"/>
              </w:rPr>
              <w:t xml:space="preserve"> must keep a </w:t>
            </w:r>
            <w:proofErr w:type="gramStart"/>
            <w:r w:rsidRPr="007C795A">
              <w:rPr>
                <w:rFonts w:ascii="Calibri" w:hAnsi="Calibri" w:cs="Calibri"/>
                <w:sz w:val="24"/>
                <w:szCs w:val="24"/>
              </w:rPr>
              <w:t>conflict of interest</w:t>
            </w:r>
            <w:proofErr w:type="gramEnd"/>
            <w:r w:rsidRPr="007C795A">
              <w:rPr>
                <w:rFonts w:ascii="Calibri" w:hAnsi="Calibri" w:cs="Calibri"/>
                <w:sz w:val="24"/>
                <w:szCs w:val="24"/>
              </w:rPr>
              <w:t xml:space="preserve"> register. </w:t>
            </w:r>
          </w:p>
          <w:p w14:paraId="077998F5" w14:textId="548FE85F" w:rsidR="00162073" w:rsidRPr="007C795A" w:rsidRDefault="00162073" w:rsidP="00162073">
            <w:pPr>
              <w:rPr>
                <w:rFonts w:ascii="Calibri" w:hAnsi="Calibri" w:cs="Calibri"/>
                <w:sz w:val="24"/>
                <w:szCs w:val="24"/>
              </w:rPr>
            </w:pPr>
            <w:r w:rsidRPr="007C795A">
              <w:rPr>
                <w:rFonts w:ascii="Calibri" w:hAnsi="Calibri" w:cs="Calibri"/>
                <w:sz w:val="24"/>
                <w:szCs w:val="24"/>
              </w:rPr>
              <w:t>(5)</w:t>
            </w:r>
            <w:r w:rsidRPr="007C795A">
              <w:rPr>
                <w:rFonts w:ascii="Calibri" w:hAnsi="Calibri" w:cs="Calibri"/>
                <w:sz w:val="24"/>
                <w:szCs w:val="24"/>
              </w:rPr>
              <w:tab/>
              <w:t xml:space="preserve">The </w:t>
            </w:r>
            <w:proofErr w:type="gramStart"/>
            <w:r w:rsidRPr="007C795A">
              <w:rPr>
                <w:rFonts w:ascii="Calibri" w:hAnsi="Calibri" w:cs="Calibri"/>
                <w:sz w:val="24"/>
                <w:szCs w:val="24"/>
              </w:rPr>
              <w:t>conflict of interest</w:t>
            </w:r>
            <w:proofErr w:type="gramEnd"/>
            <w:r w:rsidRPr="007C795A">
              <w:rPr>
                <w:rFonts w:ascii="Calibri" w:hAnsi="Calibri" w:cs="Calibri"/>
                <w:sz w:val="24"/>
                <w:szCs w:val="24"/>
              </w:rPr>
              <w:t xml:space="preserve"> register must record the following—</w:t>
            </w:r>
          </w:p>
          <w:p w14:paraId="5EEDA853" w14:textId="7D8D9248" w:rsidR="00162073" w:rsidRPr="007C795A" w:rsidRDefault="00714C50" w:rsidP="00162073">
            <w:pPr>
              <w:rPr>
                <w:rFonts w:ascii="Calibri" w:hAnsi="Calibri" w:cs="Calibri"/>
                <w:sz w:val="24"/>
                <w:szCs w:val="24"/>
              </w:rPr>
            </w:pPr>
            <w:r w:rsidRPr="007C795A">
              <w:rPr>
                <w:rFonts w:ascii="Calibri" w:hAnsi="Calibri" w:cs="Calibri"/>
                <w:sz w:val="24"/>
                <w:szCs w:val="24"/>
              </w:rPr>
              <w:t>(</w:t>
            </w:r>
            <w:r w:rsidR="00162073" w:rsidRPr="007C795A">
              <w:rPr>
                <w:rFonts w:ascii="Calibri" w:hAnsi="Calibri" w:cs="Calibri"/>
                <w:sz w:val="24"/>
                <w:szCs w:val="24"/>
              </w:rPr>
              <w:t>a)</w:t>
            </w:r>
            <w:r w:rsidR="00162073" w:rsidRPr="007C795A">
              <w:rPr>
                <w:rFonts w:ascii="Calibri" w:hAnsi="Calibri" w:cs="Calibri"/>
                <w:sz w:val="24"/>
                <w:szCs w:val="24"/>
              </w:rPr>
              <w:tab/>
              <w:t xml:space="preserve">the name and position of the member who has disclosed a material personal interest; </w:t>
            </w:r>
          </w:p>
          <w:p w14:paraId="5E5F5044" w14:textId="3B31DC27" w:rsidR="00162073" w:rsidRPr="007C795A" w:rsidRDefault="00162073" w:rsidP="00162073">
            <w:pPr>
              <w:rPr>
                <w:rFonts w:ascii="Calibri" w:hAnsi="Calibri" w:cs="Calibri"/>
                <w:sz w:val="24"/>
                <w:szCs w:val="24"/>
              </w:rPr>
            </w:pPr>
            <w:r w:rsidRPr="007C795A">
              <w:rPr>
                <w:rFonts w:ascii="Calibri" w:hAnsi="Calibri" w:cs="Calibri"/>
                <w:sz w:val="24"/>
                <w:szCs w:val="24"/>
              </w:rPr>
              <w:t>(b)</w:t>
            </w:r>
            <w:r w:rsidRPr="007C795A">
              <w:rPr>
                <w:rFonts w:ascii="Calibri" w:hAnsi="Calibri" w:cs="Calibri"/>
                <w:sz w:val="24"/>
                <w:szCs w:val="24"/>
              </w:rPr>
              <w:tab/>
              <w:t xml:space="preserve">a description of the nature and extent of that interest; </w:t>
            </w:r>
          </w:p>
          <w:p w14:paraId="6D308233" w14:textId="02D791B9" w:rsidR="00C556FA" w:rsidRPr="007C795A" w:rsidRDefault="00162073" w:rsidP="00162073">
            <w:pPr>
              <w:rPr>
                <w:rFonts w:ascii="Calibri" w:hAnsi="Calibri" w:cs="Calibri"/>
                <w:sz w:val="24"/>
                <w:szCs w:val="24"/>
              </w:rPr>
            </w:pPr>
            <w:r w:rsidRPr="007C795A">
              <w:rPr>
                <w:rFonts w:ascii="Calibri" w:hAnsi="Calibri" w:cs="Calibri"/>
                <w:sz w:val="24"/>
                <w:szCs w:val="24"/>
              </w:rPr>
              <w:t>(c)</w:t>
            </w:r>
            <w:r w:rsidRPr="007C795A">
              <w:rPr>
                <w:rFonts w:ascii="Calibri" w:hAnsi="Calibri" w:cs="Calibri"/>
                <w:sz w:val="24"/>
                <w:szCs w:val="24"/>
              </w:rPr>
              <w:tab/>
              <w:t>a management plan documenting actions required to mitigate the conflict.</w:t>
            </w:r>
          </w:p>
        </w:tc>
        <w:tc>
          <w:tcPr>
            <w:tcW w:w="5078" w:type="dxa"/>
          </w:tcPr>
          <w:p w14:paraId="78FFDF53" w14:textId="577D7F3A" w:rsidR="00EE6957" w:rsidRPr="007C795A" w:rsidRDefault="007D1A07" w:rsidP="00CD40CE">
            <w:pPr>
              <w:rPr>
                <w:rFonts w:ascii="Calibri" w:hAnsi="Calibri" w:cs="Calibri"/>
                <w:sz w:val="24"/>
                <w:szCs w:val="24"/>
              </w:rPr>
            </w:pPr>
            <w:r w:rsidRPr="007C795A">
              <w:rPr>
                <w:rFonts w:ascii="Calibri" w:hAnsi="Calibri" w:cs="Calibri"/>
                <w:sz w:val="24"/>
                <w:szCs w:val="24"/>
              </w:rPr>
              <w:t>(4)</w:t>
            </w:r>
            <w:r w:rsidR="005D60A7">
              <w:rPr>
                <w:rFonts w:ascii="Calibri" w:hAnsi="Calibri" w:cs="Calibri"/>
                <w:sz w:val="24"/>
                <w:szCs w:val="24"/>
              </w:rPr>
              <w:t xml:space="preserve"> </w:t>
            </w:r>
            <w:r w:rsidR="00930934">
              <w:rPr>
                <w:rFonts w:ascii="Calibri" w:hAnsi="Calibri" w:cs="Calibri"/>
                <w:sz w:val="24"/>
                <w:szCs w:val="24"/>
              </w:rPr>
              <w:t>and (5) are new provision</w:t>
            </w:r>
            <w:r w:rsidR="0090197B">
              <w:rPr>
                <w:rFonts w:ascii="Calibri" w:hAnsi="Calibri" w:cs="Calibri"/>
                <w:sz w:val="24"/>
                <w:szCs w:val="24"/>
              </w:rPr>
              <w:t>s from</w:t>
            </w:r>
            <w:r w:rsidR="005D60A7">
              <w:rPr>
                <w:rFonts w:ascii="Calibri" w:hAnsi="Calibri" w:cs="Calibri"/>
                <w:sz w:val="24"/>
                <w:szCs w:val="24"/>
              </w:rPr>
              <w:t xml:space="preserve"> the</w:t>
            </w:r>
            <w:r w:rsidR="0090197B">
              <w:rPr>
                <w:rFonts w:ascii="Calibri" w:hAnsi="Calibri" w:cs="Calibri"/>
                <w:sz w:val="24"/>
                <w:szCs w:val="24"/>
              </w:rPr>
              <w:t xml:space="preserve"> changes to the model rules. </w:t>
            </w:r>
            <w:r w:rsidR="005D60A7">
              <w:rPr>
                <w:rFonts w:ascii="Calibri" w:hAnsi="Calibri" w:cs="Calibri"/>
                <w:sz w:val="24"/>
                <w:szCs w:val="24"/>
              </w:rPr>
              <w:t xml:space="preserve">Clauses </w:t>
            </w:r>
            <w:r w:rsidR="0090197B">
              <w:rPr>
                <w:rFonts w:ascii="Calibri" w:hAnsi="Calibri" w:cs="Calibri"/>
                <w:sz w:val="24"/>
                <w:szCs w:val="24"/>
              </w:rPr>
              <w:t>(4) and (5</w:t>
            </w:r>
            <w:r w:rsidR="005D60A7">
              <w:rPr>
                <w:rFonts w:ascii="Calibri" w:hAnsi="Calibri" w:cs="Calibri"/>
                <w:sz w:val="24"/>
                <w:szCs w:val="24"/>
              </w:rPr>
              <w:t xml:space="preserve">) will </w:t>
            </w:r>
            <w:r w:rsidRPr="007C795A">
              <w:rPr>
                <w:rFonts w:ascii="Calibri" w:hAnsi="Calibri" w:cs="Calibri"/>
                <w:sz w:val="24"/>
                <w:szCs w:val="24"/>
              </w:rPr>
              <w:t>be added t</w:t>
            </w:r>
            <w:r w:rsidR="00B63430" w:rsidRPr="007C795A">
              <w:rPr>
                <w:rFonts w:ascii="Calibri" w:hAnsi="Calibri" w:cs="Calibri"/>
                <w:sz w:val="24"/>
                <w:szCs w:val="24"/>
              </w:rPr>
              <w:t>o</w:t>
            </w:r>
            <w:r w:rsidRPr="007C795A">
              <w:rPr>
                <w:rFonts w:ascii="Calibri" w:hAnsi="Calibri" w:cs="Calibri"/>
                <w:sz w:val="24"/>
                <w:szCs w:val="24"/>
              </w:rPr>
              <w:t xml:space="preserve"> our </w:t>
            </w:r>
            <w:r w:rsidR="005D60A7">
              <w:rPr>
                <w:rFonts w:ascii="Calibri" w:hAnsi="Calibri" w:cs="Calibri"/>
                <w:sz w:val="24"/>
                <w:szCs w:val="24"/>
              </w:rPr>
              <w:t>current c</w:t>
            </w:r>
            <w:r w:rsidRPr="007C795A">
              <w:rPr>
                <w:rFonts w:ascii="Calibri" w:hAnsi="Calibri" w:cs="Calibri"/>
                <w:sz w:val="24"/>
                <w:szCs w:val="24"/>
              </w:rPr>
              <w:t>lause 66</w:t>
            </w:r>
            <w:r w:rsidR="00B63430" w:rsidRPr="007C795A">
              <w:rPr>
                <w:rFonts w:ascii="Calibri" w:hAnsi="Calibri" w:cs="Calibri"/>
                <w:sz w:val="24"/>
                <w:szCs w:val="24"/>
              </w:rPr>
              <w:t xml:space="preserve">. </w:t>
            </w:r>
          </w:p>
        </w:tc>
      </w:tr>
    </w:tbl>
    <w:p w14:paraId="766EE305" w14:textId="77777777" w:rsidR="00C556FA" w:rsidRPr="007C795A" w:rsidRDefault="00C556FA">
      <w:pPr>
        <w:rPr>
          <w:rFonts w:ascii="Calibri" w:hAnsi="Calibri" w:cs="Calibri"/>
          <w:sz w:val="24"/>
          <w:szCs w:val="24"/>
        </w:rPr>
      </w:pPr>
    </w:p>
    <w:sectPr w:rsidR="00C556FA" w:rsidRPr="007C795A" w:rsidSect="008C0167">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F65FB" w14:textId="77777777" w:rsidR="008C0167" w:rsidRDefault="008C0167" w:rsidP="00445907">
      <w:pPr>
        <w:spacing w:after="0" w:line="240" w:lineRule="auto"/>
      </w:pPr>
      <w:r>
        <w:separator/>
      </w:r>
    </w:p>
  </w:endnote>
  <w:endnote w:type="continuationSeparator" w:id="0">
    <w:p w14:paraId="7988E7A0" w14:textId="77777777" w:rsidR="008C0167" w:rsidRDefault="008C0167" w:rsidP="00445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273439"/>
      <w:docPartObj>
        <w:docPartGallery w:val="Page Numbers (Bottom of Page)"/>
        <w:docPartUnique/>
      </w:docPartObj>
    </w:sdtPr>
    <w:sdtContent>
      <w:p w14:paraId="5ADDEF42" w14:textId="702245AF" w:rsidR="00445907" w:rsidRDefault="00445907">
        <w:pPr>
          <w:pStyle w:val="Footer"/>
          <w:jc w:val="right"/>
        </w:pPr>
        <w:r>
          <w:fldChar w:fldCharType="begin"/>
        </w:r>
        <w:r>
          <w:instrText>PAGE   \* MERGEFORMAT</w:instrText>
        </w:r>
        <w:r>
          <w:fldChar w:fldCharType="separate"/>
        </w:r>
        <w:r>
          <w:rPr>
            <w:lang w:val="en-GB"/>
          </w:rPr>
          <w:t>2</w:t>
        </w:r>
        <w:r>
          <w:fldChar w:fldCharType="end"/>
        </w:r>
      </w:p>
    </w:sdtContent>
  </w:sdt>
  <w:p w14:paraId="5E60C957" w14:textId="77777777" w:rsidR="00445907" w:rsidRDefault="00445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21916" w14:textId="77777777" w:rsidR="008C0167" w:rsidRDefault="008C0167" w:rsidP="00445907">
      <w:pPr>
        <w:spacing w:after="0" w:line="240" w:lineRule="auto"/>
      </w:pPr>
      <w:r>
        <w:separator/>
      </w:r>
    </w:p>
  </w:footnote>
  <w:footnote w:type="continuationSeparator" w:id="0">
    <w:p w14:paraId="28367905" w14:textId="77777777" w:rsidR="008C0167" w:rsidRDefault="008C0167" w:rsidP="00445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7CCFB6"/>
    <w:multiLevelType w:val="hybridMultilevel"/>
    <w:tmpl w:val="1974FF2E"/>
    <w:lvl w:ilvl="0" w:tplc="42784002">
      <w:start w:val="1"/>
      <w:numFmt w:val="bullet"/>
      <w:lvlText w:val=""/>
      <w:lvlJc w:val="left"/>
      <w:pPr>
        <w:tabs>
          <w:tab w:val="num" w:pos="720"/>
        </w:tabs>
        <w:ind w:left="720" w:hanging="360"/>
      </w:pPr>
      <w:rPr>
        <w:rFonts w:ascii="Symbol" w:hAnsi="Symbol" w:cs="Symbol" w:hint="default"/>
      </w:rPr>
    </w:lvl>
    <w:lvl w:ilvl="1" w:tplc="FCCCB1E0">
      <w:start w:val="1"/>
      <w:numFmt w:val="bullet"/>
      <w:lvlText w:val="o"/>
      <w:lvlJc w:val="left"/>
      <w:pPr>
        <w:tabs>
          <w:tab w:val="num" w:pos="1440"/>
        </w:tabs>
        <w:ind w:left="1440" w:hanging="360"/>
      </w:pPr>
      <w:rPr>
        <w:rFonts w:ascii="Courier New" w:hAnsi="Courier New" w:cs="Courier New" w:hint="default"/>
      </w:rPr>
    </w:lvl>
    <w:lvl w:ilvl="2" w:tplc="4DAC250C">
      <w:start w:val="1"/>
      <w:numFmt w:val="bullet"/>
      <w:lvlText w:val=""/>
      <w:lvlJc w:val="left"/>
      <w:pPr>
        <w:tabs>
          <w:tab w:val="num" w:pos="2160"/>
        </w:tabs>
        <w:ind w:left="2160" w:hanging="360"/>
      </w:pPr>
      <w:rPr>
        <w:rFonts w:ascii="Wingdings" w:hAnsi="Wingdings" w:cs="Wingdings" w:hint="default"/>
      </w:rPr>
    </w:lvl>
    <w:lvl w:ilvl="3" w:tplc="893418A0">
      <w:start w:val="1"/>
      <w:numFmt w:val="bullet"/>
      <w:lvlText w:val=""/>
      <w:lvlJc w:val="left"/>
      <w:pPr>
        <w:tabs>
          <w:tab w:val="num" w:pos="2880"/>
        </w:tabs>
        <w:ind w:left="2880" w:hanging="360"/>
      </w:pPr>
      <w:rPr>
        <w:rFonts w:ascii="Symbol" w:hAnsi="Symbol" w:cs="Symbol" w:hint="default"/>
      </w:rPr>
    </w:lvl>
    <w:lvl w:ilvl="4" w:tplc="264A4084">
      <w:start w:val="1"/>
      <w:numFmt w:val="bullet"/>
      <w:lvlText w:val="o"/>
      <w:lvlJc w:val="left"/>
      <w:pPr>
        <w:tabs>
          <w:tab w:val="num" w:pos="3600"/>
        </w:tabs>
        <w:ind w:left="3600" w:hanging="360"/>
      </w:pPr>
      <w:rPr>
        <w:rFonts w:ascii="Courier New" w:hAnsi="Courier New" w:cs="Courier New" w:hint="default"/>
      </w:rPr>
    </w:lvl>
    <w:lvl w:ilvl="5" w:tplc="74A8B378">
      <w:start w:val="1"/>
      <w:numFmt w:val="bullet"/>
      <w:lvlText w:val=""/>
      <w:lvlJc w:val="left"/>
      <w:pPr>
        <w:tabs>
          <w:tab w:val="num" w:pos="4320"/>
        </w:tabs>
        <w:ind w:left="4320" w:hanging="360"/>
      </w:pPr>
      <w:rPr>
        <w:rFonts w:ascii="Wingdings" w:hAnsi="Wingdings" w:cs="Wingdings" w:hint="default"/>
      </w:rPr>
    </w:lvl>
    <w:lvl w:ilvl="6" w:tplc="B60ED826">
      <w:start w:val="1"/>
      <w:numFmt w:val="bullet"/>
      <w:lvlText w:val=""/>
      <w:lvlJc w:val="left"/>
      <w:pPr>
        <w:tabs>
          <w:tab w:val="num" w:pos="5040"/>
        </w:tabs>
        <w:ind w:left="5040" w:hanging="360"/>
      </w:pPr>
      <w:rPr>
        <w:rFonts w:ascii="Symbol" w:hAnsi="Symbol" w:cs="Symbol" w:hint="default"/>
      </w:rPr>
    </w:lvl>
    <w:lvl w:ilvl="7" w:tplc="DD64F356">
      <w:start w:val="1"/>
      <w:numFmt w:val="bullet"/>
      <w:lvlText w:val="o"/>
      <w:lvlJc w:val="left"/>
      <w:pPr>
        <w:tabs>
          <w:tab w:val="num" w:pos="5760"/>
        </w:tabs>
        <w:ind w:left="5760" w:hanging="360"/>
      </w:pPr>
      <w:rPr>
        <w:rFonts w:ascii="Courier New" w:hAnsi="Courier New" w:cs="Courier New" w:hint="default"/>
      </w:rPr>
    </w:lvl>
    <w:lvl w:ilvl="8" w:tplc="D1CC271E">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F4211989"/>
    <w:multiLevelType w:val="hybridMultilevel"/>
    <w:tmpl w:val="9EE08424"/>
    <w:lvl w:ilvl="0" w:tplc="CCDCAAA0">
      <w:start w:val="1"/>
      <w:numFmt w:val="bullet"/>
      <w:lvlText w:val=""/>
      <w:lvlJc w:val="left"/>
      <w:pPr>
        <w:tabs>
          <w:tab w:val="num" w:pos="720"/>
        </w:tabs>
        <w:ind w:left="720" w:hanging="360"/>
      </w:pPr>
      <w:rPr>
        <w:rFonts w:ascii="Symbol" w:hAnsi="Symbol" w:cs="Symbol" w:hint="default"/>
      </w:rPr>
    </w:lvl>
    <w:lvl w:ilvl="1" w:tplc="3208B902">
      <w:start w:val="1"/>
      <w:numFmt w:val="bullet"/>
      <w:lvlText w:val="o"/>
      <w:lvlJc w:val="left"/>
      <w:pPr>
        <w:tabs>
          <w:tab w:val="num" w:pos="1440"/>
        </w:tabs>
        <w:ind w:left="1440" w:hanging="360"/>
      </w:pPr>
      <w:rPr>
        <w:rFonts w:ascii="Courier New" w:hAnsi="Courier New" w:cs="Courier New" w:hint="default"/>
      </w:rPr>
    </w:lvl>
    <w:lvl w:ilvl="2" w:tplc="2578E822">
      <w:start w:val="1"/>
      <w:numFmt w:val="bullet"/>
      <w:lvlText w:val=""/>
      <w:lvlJc w:val="left"/>
      <w:pPr>
        <w:tabs>
          <w:tab w:val="num" w:pos="2160"/>
        </w:tabs>
        <w:ind w:left="2160" w:hanging="360"/>
      </w:pPr>
      <w:rPr>
        <w:rFonts w:ascii="Wingdings" w:hAnsi="Wingdings" w:cs="Wingdings" w:hint="default"/>
      </w:rPr>
    </w:lvl>
    <w:lvl w:ilvl="3" w:tplc="E7929342">
      <w:start w:val="1"/>
      <w:numFmt w:val="bullet"/>
      <w:lvlText w:val=""/>
      <w:lvlJc w:val="left"/>
      <w:pPr>
        <w:tabs>
          <w:tab w:val="num" w:pos="2880"/>
        </w:tabs>
        <w:ind w:left="2880" w:hanging="360"/>
      </w:pPr>
      <w:rPr>
        <w:rFonts w:ascii="Symbol" w:hAnsi="Symbol" w:cs="Symbol" w:hint="default"/>
      </w:rPr>
    </w:lvl>
    <w:lvl w:ilvl="4" w:tplc="B7D88408">
      <w:start w:val="1"/>
      <w:numFmt w:val="bullet"/>
      <w:lvlText w:val="o"/>
      <w:lvlJc w:val="left"/>
      <w:pPr>
        <w:tabs>
          <w:tab w:val="num" w:pos="3600"/>
        </w:tabs>
        <w:ind w:left="3600" w:hanging="360"/>
      </w:pPr>
      <w:rPr>
        <w:rFonts w:ascii="Courier New" w:hAnsi="Courier New" w:cs="Courier New" w:hint="default"/>
      </w:rPr>
    </w:lvl>
    <w:lvl w:ilvl="5" w:tplc="97C04A3E">
      <w:start w:val="1"/>
      <w:numFmt w:val="bullet"/>
      <w:lvlText w:val=""/>
      <w:lvlJc w:val="left"/>
      <w:pPr>
        <w:tabs>
          <w:tab w:val="num" w:pos="4320"/>
        </w:tabs>
        <w:ind w:left="4320" w:hanging="360"/>
      </w:pPr>
      <w:rPr>
        <w:rFonts w:ascii="Wingdings" w:hAnsi="Wingdings" w:cs="Wingdings" w:hint="default"/>
      </w:rPr>
    </w:lvl>
    <w:lvl w:ilvl="6" w:tplc="AFF856B4">
      <w:start w:val="1"/>
      <w:numFmt w:val="bullet"/>
      <w:lvlText w:val=""/>
      <w:lvlJc w:val="left"/>
      <w:pPr>
        <w:tabs>
          <w:tab w:val="num" w:pos="5040"/>
        </w:tabs>
        <w:ind w:left="5040" w:hanging="360"/>
      </w:pPr>
      <w:rPr>
        <w:rFonts w:ascii="Symbol" w:hAnsi="Symbol" w:cs="Symbol" w:hint="default"/>
      </w:rPr>
    </w:lvl>
    <w:lvl w:ilvl="7" w:tplc="95705FFE">
      <w:start w:val="1"/>
      <w:numFmt w:val="bullet"/>
      <w:lvlText w:val="o"/>
      <w:lvlJc w:val="left"/>
      <w:pPr>
        <w:tabs>
          <w:tab w:val="num" w:pos="5760"/>
        </w:tabs>
        <w:ind w:left="5760" w:hanging="360"/>
      </w:pPr>
      <w:rPr>
        <w:rFonts w:ascii="Courier New" w:hAnsi="Courier New" w:cs="Courier New" w:hint="default"/>
      </w:rPr>
    </w:lvl>
    <w:lvl w:ilvl="8" w:tplc="E8663EDC">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8634BC7"/>
    <w:multiLevelType w:val="hybridMultilevel"/>
    <w:tmpl w:val="A82C17A4"/>
    <w:lvl w:ilvl="0" w:tplc="2CF2874A">
      <w:start w:val="3"/>
      <w:numFmt w:val="decimal"/>
      <w:lvlText w:val="%1."/>
      <w:lvlJc w:val="left"/>
      <w:pPr>
        <w:tabs>
          <w:tab w:val="num" w:pos="360"/>
        </w:tabs>
        <w:ind w:left="360" w:hanging="360"/>
      </w:pPr>
      <w:rPr>
        <w:rFonts w:cs="Times New Roman" w:hint="default"/>
      </w:rPr>
    </w:lvl>
    <w:lvl w:ilvl="1" w:tplc="9AD0B810">
      <w:numFmt w:val="none"/>
      <w:lvlText w:val=""/>
      <w:lvlJc w:val="left"/>
      <w:pPr>
        <w:tabs>
          <w:tab w:val="num" w:pos="269"/>
        </w:tabs>
      </w:pPr>
      <w:rPr>
        <w:rFonts w:cs="Times New Roman"/>
      </w:rPr>
    </w:lvl>
    <w:lvl w:ilvl="2" w:tplc="F5960286">
      <w:numFmt w:val="none"/>
      <w:lvlText w:val=""/>
      <w:lvlJc w:val="left"/>
      <w:pPr>
        <w:tabs>
          <w:tab w:val="num" w:pos="269"/>
        </w:tabs>
      </w:pPr>
      <w:rPr>
        <w:rFonts w:cs="Times New Roman"/>
      </w:rPr>
    </w:lvl>
    <w:lvl w:ilvl="3" w:tplc="4F58770C">
      <w:numFmt w:val="none"/>
      <w:lvlText w:val=""/>
      <w:lvlJc w:val="left"/>
      <w:pPr>
        <w:tabs>
          <w:tab w:val="num" w:pos="269"/>
        </w:tabs>
      </w:pPr>
      <w:rPr>
        <w:rFonts w:cs="Times New Roman"/>
      </w:rPr>
    </w:lvl>
    <w:lvl w:ilvl="4" w:tplc="6B728A74">
      <w:numFmt w:val="none"/>
      <w:lvlText w:val=""/>
      <w:lvlJc w:val="left"/>
      <w:pPr>
        <w:tabs>
          <w:tab w:val="num" w:pos="269"/>
        </w:tabs>
      </w:pPr>
      <w:rPr>
        <w:rFonts w:cs="Times New Roman"/>
      </w:rPr>
    </w:lvl>
    <w:lvl w:ilvl="5" w:tplc="1EA649A2">
      <w:numFmt w:val="none"/>
      <w:lvlText w:val=""/>
      <w:lvlJc w:val="left"/>
      <w:pPr>
        <w:tabs>
          <w:tab w:val="num" w:pos="269"/>
        </w:tabs>
      </w:pPr>
      <w:rPr>
        <w:rFonts w:cs="Times New Roman"/>
      </w:rPr>
    </w:lvl>
    <w:lvl w:ilvl="6" w:tplc="1F64CABA">
      <w:numFmt w:val="none"/>
      <w:lvlText w:val=""/>
      <w:lvlJc w:val="left"/>
      <w:pPr>
        <w:tabs>
          <w:tab w:val="num" w:pos="269"/>
        </w:tabs>
      </w:pPr>
      <w:rPr>
        <w:rFonts w:cs="Times New Roman"/>
      </w:rPr>
    </w:lvl>
    <w:lvl w:ilvl="7" w:tplc="BC3A8218">
      <w:numFmt w:val="none"/>
      <w:lvlText w:val=""/>
      <w:lvlJc w:val="left"/>
      <w:pPr>
        <w:tabs>
          <w:tab w:val="num" w:pos="269"/>
        </w:tabs>
      </w:pPr>
      <w:rPr>
        <w:rFonts w:cs="Times New Roman"/>
      </w:rPr>
    </w:lvl>
    <w:lvl w:ilvl="8" w:tplc="40B6E0B8">
      <w:numFmt w:val="none"/>
      <w:lvlText w:val=""/>
      <w:lvlJc w:val="left"/>
      <w:pPr>
        <w:tabs>
          <w:tab w:val="num" w:pos="269"/>
        </w:tabs>
      </w:pPr>
      <w:rPr>
        <w:rFonts w:cs="Times New Roman"/>
      </w:rPr>
    </w:lvl>
  </w:abstractNum>
  <w:abstractNum w:abstractNumId="3" w15:restartNumberingAfterBreak="0">
    <w:nsid w:val="27D37551"/>
    <w:multiLevelType w:val="hybridMultilevel"/>
    <w:tmpl w:val="B91AC378"/>
    <w:lvl w:ilvl="0" w:tplc="E2C89F7A">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58573899"/>
    <w:multiLevelType w:val="hybridMultilevel"/>
    <w:tmpl w:val="26644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346881">
    <w:abstractNumId w:val="2"/>
  </w:num>
  <w:num w:numId="2" w16cid:durableId="1812944569">
    <w:abstractNumId w:val="3"/>
  </w:num>
  <w:num w:numId="3" w16cid:durableId="1208566134">
    <w:abstractNumId w:val="0"/>
  </w:num>
  <w:num w:numId="4" w16cid:durableId="162164375">
    <w:abstractNumId w:val="1"/>
  </w:num>
  <w:num w:numId="5" w16cid:durableId="21049094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6FA"/>
    <w:rsid w:val="0000167C"/>
    <w:rsid w:val="00002EEA"/>
    <w:rsid w:val="0000316B"/>
    <w:rsid w:val="00004DD0"/>
    <w:rsid w:val="00012332"/>
    <w:rsid w:val="00015329"/>
    <w:rsid w:val="0002189F"/>
    <w:rsid w:val="000306D5"/>
    <w:rsid w:val="000363FF"/>
    <w:rsid w:val="00037038"/>
    <w:rsid w:val="00037DE5"/>
    <w:rsid w:val="00044531"/>
    <w:rsid w:val="00051656"/>
    <w:rsid w:val="00054C25"/>
    <w:rsid w:val="00062A74"/>
    <w:rsid w:val="0006337F"/>
    <w:rsid w:val="00071894"/>
    <w:rsid w:val="00073050"/>
    <w:rsid w:val="00076F1A"/>
    <w:rsid w:val="00077ACD"/>
    <w:rsid w:val="00081A24"/>
    <w:rsid w:val="0008513E"/>
    <w:rsid w:val="000870D8"/>
    <w:rsid w:val="00094EF7"/>
    <w:rsid w:val="000A35C5"/>
    <w:rsid w:val="000A6C1E"/>
    <w:rsid w:val="000A7706"/>
    <w:rsid w:val="000B089E"/>
    <w:rsid w:val="000B4F3A"/>
    <w:rsid w:val="000C588D"/>
    <w:rsid w:val="000D3C28"/>
    <w:rsid w:val="000D7DE0"/>
    <w:rsid w:val="000E03D8"/>
    <w:rsid w:val="000E06D1"/>
    <w:rsid w:val="000E45A3"/>
    <w:rsid w:val="001006D7"/>
    <w:rsid w:val="00105C4F"/>
    <w:rsid w:val="001170F6"/>
    <w:rsid w:val="00123F08"/>
    <w:rsid w:val="00124A8D"/>
    <w:rsid w:val="00124F6C"/>
    <w:rsid w:val="00125AC4"/>
    <w:rsid w:val="001410D6"/>
    <w:rsid w:val="00162073"/>
    <w:rsid w:val="00163525"/>
    <w:rsid w:val="001760DB"/>
    <w:rsid w:val="00181DD9"/>
    <w:rsid w:val="001859D9"/>
    <w:rsid w:val="001A2FDD"/>
    <w:rsid w:val="001B4085"/>
    <w:rsid w:val="001B56D3"/>
    <w:rsid w:val="001B6CAD"/>
    <w:rsid w:val="001C15AB"/>
    <w:rsid w:val="001D4B24"/>
    <w:rsid w:val="001F0FAA"/>
    <w:rsid w:val="001F2E6C"/>
    <w:rsid w:val="00203DCB"/>
    <w:rsid w:val="00205835"/>
    <w:rsid w:val="002069F4"/>
    <w:rsid w:val="002108D0"/>
    <w:rsid w:val="00214B7F"/>
    <w:rsid w:val="002161AD"/>
    <w:rsid w:val="002175D9"/>
    <w:rsid w:val="00231DC3"/>
    <w:rsid w:val="00232CAD"/>
    <w:rsid w:val="002331E4"/>
    <w:rsid w:val="0023735D"/>
    <w:rsid w:val="00240022"/>
    <w:rsid w:val="00246A3E"/>
    <w:rsid w:val="002514F3"/>
    <w:rsid w:val="00251659"/>
    <w:rsid w:val="002566DD"/>
    <w:rsid w:val="00257B51"/>
    <w:rsid w:val="0026216E"/>
    <w:rsid w:val="002713E6"/>
    <w:rsid w:val="00271DDA"/>
    <w:rsid w:val="00275400"/>
    <w:rsid w:val="002861EE"/>
    <w:rsid w:val="002977D9"/>
    <w:rsid w:val="002A2053"/>
    <w:rsid w:val="002D2483"/>
    <w:rsid w:val="002D283A"/>
    <w:rsid w:val="002D4C92"/>
    <w:rsid w:val="002D6ED5"/>
    <w:rsid w:val="002E27D3"/>
    <w:rsid w:val="002E5149"/>
    <w:rsid w:val="002F3B2E"/>
    <w:rsid w:val="003026F1"/>
    <w:rsid w:val="0030273D"/>
    <w:rsid w:val="00302CC4"/>
    <w:rsid w:val="00304424"/>
    <w:rsid w:val="003045C6"/>
    <w:rsid w:val="003064FA"/>
    <w:rsid w:val="00306B2A"/>
    <w:rsid w:val="00306F15"/>
    <w:rsid w:val="00315435"/>
    <w:rsid w:val="00342686"/>
    <w:rsid w:val="0036303B"/>
    <w:rsid w:val="00376A2C"/>
    <w:rsid w:val="00380055"/>
    <w:rsid w:val="00380E55"/>
    <w:rsid w:val="00395AAF"/>
    <w:rsid w:val="003A03CB"/>
    <w:rsid w:val="003D1090"/>
    <w:rsid w:val="003E1724"/>
    <w:rsid w:val="003E5F23"/>
    <w:rsid w:val="004022BC"/>
    <w:rsid w:val="00404EE7"/>
    <w:rsid w:val="00407724"/>
    <w:rsid w:val="0041010E"/>
    <w:rsid w:val="0041261D"/>
    <w:rsid w:val="004145D6"/>
    <w:rsid w:val="0042386C"/>
    <w:rsid w:val="004244B3"/>
    <w:rsid w:val="004372C1"/>
    <w:rsid w:val="004415A4"/>
    <w:rsid w:val="00445907"/>
    <w:rsid w:val="00446DA3"/>
    <w:rsid w:val="004641EB"/>
    <w:rsid w:val="00467C15"/>
    <w:rsid w:val="00474D34"/>
    <w:rsid w:val="004809AC"/>
    <w:rsid w:val="0048385A"/>
    <w:rsid w:val="004904A9"/>
    <w:rsid w:val="004A44D7"/>
    <w:rsid w:val="004B20C3"/>
    <w:rsid w:val="004B568D"/>
    <w:rsid w:val="004C66FB"/>
    <w:rsid w:val="004D6D47"/>
    <w:rsid w:val="004D747A"/>
    <w:rsid w:val="004E024B"/>
    <w:rsid w:val="00500B99"/>
    <w:rsid w:val="005027D7"/>
    <w:rsid w:val="00505B24"/>
    <w:rsid w:val="005103ED"/>
    <w:rsid w:val="00513EC4"/>
    <w:rsid w:val="00525A7D"/>
    <w:rsid w:val="005274F1"/>
    <w:rsid w:val="00532572"/>
    <w:rsid w:val="00535531"/>
    <w:rsid w:val="005378D5"/>
    <w:rsid w:val="005378E5"/>
    <w:rsid w:val="0054174B"/>
    <w:rsid w:val="005535B8"/>
    <w:rsid w:val="00554265"/>
    <w:rsid w:val="0055714A"/>
    <w:rsid w:val="005601A3"/>
    <w:rsid w:val="005617D0"/>
    <w:rsid w:val="00561C5D"/>
    <w:rsid w:val="00563620"/>
    <w:rsid w:val="00565DB2"/>
    <w:rsid w:val="00581047"/>
    <w:rsid w:val="0058140D"/>
    <w:rsid w:val="005829AB"/>
    <w:rsid w:val="0059759C"/>
    <w:rsid w:val="005A428C"/>
    <w:rsid w:val="005A45D7"/>
    <w:rsid w:val="005B3005"/>
    <w:rsid w:val="005C378D"/>
    <w:rsid w:val="005C49E3"/>
    <w:rsid w:val="005D0617"/>
    <w:rsid w:val="005D60A7"/>
    <w:rsid w:val="00603603"/>
    <w:rsid w:val="00613187"/>
    <w:rsid w:val="00615AA2"/>
    <w:rsid w:val="00617DDD"/>
    <w:rsid w:val="0062174A"/>
    <w:rsid w:val="00626D8F"/>
    <w:rsid w:val="006413B8"/>
    <w:rsid w:val="0065511E"/>
    <w:rsid w:val="00660999"/>
    <w:rsid w:val="00670DD0"/>
    <w:rsid w:val="00676C11"/>
    <w:rsid w:val="0068389D"/>
    <w:rsid w:val="00692C16"/>
    <w:rsid w:val="006A3BE5"/>
    <w:rsid w:val="006B3DAB"/>
    <w:rsid w:val="006C460E"/>
    <w:rsid w:val="006C61CD"/>
    <w:rsid w:val="006C6DD9"/>
    <w:rsid w:val="006F322C"/>
    <w:rsid w:val="006F4043"/>
    <w:rsid w:val="00702A1B"/>
    <w:rsid w:val="00707417"/>
    <w:rsid w:val="00712421"/>
    <w:rsid w:val="00714C50"/>
    <w:rsid w:val="00721964"/>
    <w:rsid w:val="007225A5"/>
    <w:rsid w:val="007233B7"/>
    <w:rsid w:val="00732403"/>
    <w:rsid w:val="00734A43"/>
    <w:rsid w:val="00736317"/>
    <w:rsid w:val="00740098"/>
    <w:rsid w:val="00756F91"/>
    <w:rsid w:val="00760249"/>
    <w:rsid w:val="0076436C"/>
    <w:rsid w:val="00764A30"/>
    <w:rsid w:val="007711E7"/>
    <w:rsid w:val="007774C1"/>
    <w:rsid w:val="00782A6A"/>
    <w:rsid w:val="0078683D"/>
    <w:rsid w:val="00786A2F"/>
    <w:rsid w:val="00794953"/>
    <w:rsid w:val="007A2022"/>
    <w:rsid w:val="007A3C42"/>
    <w:rsid w:val="007A5AEB"/>
    <w:rsid w:val="007A69E6"/>
    <w:rsid w:val="007B55B7"/>
    <w:rsid w:val="007C50A0"/>
    <w:rsid w:val="007C795A"/>
    <w:rsid w:val="007D0E0B"/>
    <w:rsid w:val="007D1A07"/>
    <w:rsid w:val="007D1E47"/>
    <w:rsid w:val="007D67BE"/>
    <w:rsid w:val="007D6DC7"/>
    <w:rsid w:val="007E14F0"/>
    <w:rsid w:val="007E66F2"/>
    <w:rsid w:val="007E6C5F"/>
    <w:rsid w:val="007F1A23"/>
    <w:rsid w:val="00810993"/>
    <w:rsid w:val="00810FAE"/>
    <w:rsid w:val="00812F49"/>
    <w:rsid w:val="00820FB1"/>
    <w:rsid w:val="00832F62"/>
    <w:rsid w:val="0083461C"/>
    <w:rsid w:val="008440FA"/>
    <w:rsid w:val="008517A1"/>
    <w:rsid w:val="00860F09"/>
    <w:rsid w:val="008646A0"/>
    <w:rsid w:val="00872CE8"/>
    <w:rsid w:val="0087520F"/>
    <w:rsid w:val="008803F6"/>
    <w:rsid w:val="0088568C"/>
    <w:rsid w:val="0089174D"/>
    <w:rsid w:val="00892444"/>
    <w:rsid w:val="0089351D"/>
    <w:rsid w:val="0089421C"/>
    <w:rsid w:val="0089494A"/>
    <w:rsid w:val="008A5C03"/>
    <w:rsid w:val="008A6BFD"/>
    <w:rsid w:val="008B18B4"/>
    <w:rsid w:val="008B377C"/>
    <w:rsid w:val="008B7B1B"/>
    <w:rsid w:val="008C0167"/>
    <w:rsid w:val="008C10EE"/>
    <w:rsid w:val="008C2EA4"/>
    <w:rsid w:val="008E6046"/>
    <w:rsid w:val="008F12C1"/>
    <w:rsid w:val="008F2B82"/>
    <w:rsid w:val="008F4657"/>
    <w:rsid w:val="008F4D98"/>
    <w:rsid w:val="008F5171"/>
    <w:rsid w:val="0090197B"/>
    <w:rsid w:val="009058AC"/>
    <w:rsid w:val="00917379"/>
    <w:rsid w:val="009224DB"/>
    <w:rsid w:val="00927D0F"/>
    <w:rsid w:val="00930934"/>
    <w:rsid w:val="00933C36"/>
    <w:rsid w:val="00950207"/>
    <w:rsid w:val="00953EAF"/>
    <w:rsid w:val="00960F83"/>
    <w:rsid w:val="00964A7F"/>
    <w:rsid w:val="00964C8F"/>
    <w:rsid w:val="00971AA6"/>
    <w:rsid w:val="00971C25"/>
    <w:rsid w:val="0097713C"/>
    <w:rsid w:val="00994267"/>
    <w:rsid w:val="009A2937"/>
    <w:rsid w:val="009A3C34"/>
    <w:rsid w:val="009B1A14"/>
    <w:rsid w:val="009B2EEE"/>
    <w:rsid w:val="009B64D5"/>
    <w:rsid w:val="009C113D"/>
    <w:rsid w:val="009C136C"/>
    <w:rsid w:val="009C358B"/>
    <w:rsid w:val="009C6081"/>
    <w:rsid w:val="009C7B1C"/>
    <w:rsid w:val="009D46C4"/>
    <w:rsid w:val="009D5102"/>
    <w:rsid w:val="009D6716"/>
    <w:rsid w:val="009E2CB4"/>
    <w:rsid w:val="009E5FD3"/>
    <w:rsid w:val="009F73D7"/>
    <w:rsid w:val="00A02EBC"/>
    <w:rsid w:val="00A06294"/>
    <w:rsid w:val="00A10649"/>
    <w:rsid w:val="00A20047"/>
    <w:rsid w:val="00A21049"/>
    <w:rsid w:val="00A2353F"/>
    <w:rsid w:val="00A428DB"/>
    <w:rsid w:val="00A42A00"/>
    <w:rsid w:val="00A51E81"/>
    <w:rsid w:val="00A55E0B"/>
    <w:rsid w:val="00A63719"/>
    <w:rsid w:val="00A65A34"/>
    <w:rsid w:val="00A701E5"/>
    <w:rsid w:val="00A719FD"/>
    <w:rsid w:val="00A73709"/>
    <w:rsid w:val="00A74108"/>
    <w:rsid w:val="00A743D1"/>
    <w:rsid w:val="00A744BB"/>
    <w:rsid w:val="00A76290"/>
    <w:rsid w:val="00A870FC"/>
    <w:rsid w:val="00A93BD6"/>
    <w:rsid w:val="00A9577D"/>
    <w:rsid w:val="00AA0C30"/>
    <w:rsid w:val="00AA4941"/>
    <w:rsid w:val="00AB1FD6"/>
    <w:rsid w:val="00AB47DD"/>
    <w:rsid w:val="00AC7CAD"/>
    <w:rsid w:val="00AE4B1A"/>
    <w:rsid w:val="00AE538E"/>
    <w:rsid w:val="00AE57EC"/>
    <w:rsid w:val="00AE60B4"/>
    <w:rsid w:val="00AE7C63"/>
    <w:rsid w:val="00AF2474"/>
    <w:rsid w:val="00B06EB9"/>
    <w:rsid w:val="00B07725"/>
    <w:rsid w:val="00B20021"/>
    <w:rsid w:val="00B267A9"/>
    <w:rsid w:val="00B26960"/>
    <w:rsid w:val="00B356FC"/>
    <w:rsid w:val="00B42361"/>
    <w:rsid w:val="00B51CA2"/>
    <w:rsid w:val="00B55541"/>
    <w:rsid w:val="00B571DD"/>
    <w:rsid w:val="00B615B9"/>
    <w:rsid w:val="00B63430"/>
    <w:rsid w:val="00B65111"/>
    <w:rsid w:val="00B658F9"/>
    <w:rsid w:val="00B71590"/>
    <w:rsid w:val="00B81042"/>
    <w:rsid w:val="00B831D4"/>
    <w:rsid w:val="00B915F9"/>
    <w:rsid w:val="00B91EBE"/>
    <w:rsid w:val="00B93F9A"/>
    <w:rsid w:val="00BA3561"/>
    <w:rsid w:val="00BB1F56"/>
    <w:rsid w:val="00BD291F"/>
    <w:rsid w:val="00BE17A1"/>
    <w:rsid w:val="00BE3E85"/>
    <w:rsid w:val="00BE70FB"/>
    <w:rsid w:val="00BF3AC0"/>
    <w:rsid w:val="00BF6852"/>
    <w:rsid w:val="00C01060"/>
    <w:rsid w:val="00C0295D"/>
    <w:rsid w:val="00C0779F"/>
    <w:rsid w:val="00C11A80"/>
    <w:rsid w:val="00C2063C"/>
    <w:rsid w:val="00C417CC"/>
    <w:rsid w:val="00C51931"/>
    <w:rsid w:val="00C53965"/>
    <w:rsid w:val="00C545E7"/>
    <w:rsid w:val="00C556FA"/>
    <w:rsid w:val="00C617CE"/>
    <w:rsid w:val="00C66494"/>
    <w:rsid w:val="00C73F70"/>
    <w:rsid w:val="00C74F89"/>
    <w:rsid w:val="00C769A7"/>
    <w:rsid w:val="00C82EB4"/>
    <w:rsid w:val="00C834A9"/>
    <w:rsid w:val="00C85FEC"/>
    <w:rsid w:val="00C87B58"/>
    <w:rsid w:val="00CA5D56"/>
    <w:rsid w:val="00CB0436"/>
    <w:rsid w:val="00CB51C7"/>
    <w:rsid w:val="00CC0720"/>
    <w:rsid w:val="00CD2D6D"/>
    <w:rsid w:val="00CD40CE"/>
    <w:rsid w:val="00CD49D0"/>
    <w:rsid w:val="00CD5962"/>
    <w:rsid w:val="00CE4CA7"/>
    <w:rsid w:val="00CE5BAF"/>
    <w:rsid w:val="00CE7CB7"/>
    <w:rsid w:val="00CF14D7"/>
    <w:rsid w:val="00CF536D"/>
    <w:rsid w:val="00D0062E"/>
    <w:rsid w:val="00D038E7"/>
    <w:rsid w:val="00D06D0C"/>
    <w:rsid w:val="00D12654"/>
    <w:rsid w:val="00D15BA4"/>
    <w:rsid w:val="00D20010"/>
    <w:rsid w:val="00D20E71"/>
    <w:rsid w:val="00D2143F"/>
    <w:rsid w:val="00D2416F"/>
    <w:rsid w:val="00D3272B"/>
    <w:rsid w:val="00D4480D"/>
    <w:rsid w:val="00D456BB"/>
    <w:rsid w:val="00D47134"/>
    <w:rsid w:val="00D56154"/>
    <w:rsid w:val="00D57AAE"/>
    <w:rsid w:val="00D60BA1"/>
    <w:rsid w:val="00D6544F"/>
    <w:rsid w:val="00D65B7A"/>
    <w:rsid w:val="00D703FC"/>
    <w:rsid w:val="00D71573"/>
    <w:rsid w:val="00D76EA5"/>
    <w:rsid w:val="00D81D8F"/>
    <w:rsid w:val="00D8628D"/>
    <w:rsid w:val="00D92783"/>
    <w:rsid w:val="00D95C37"/>
    <w:rsid w:val="00D978C3"/>
    <w:rsid w:val="00D97CBA"/>
    <w:rsid w:val="00DB2553"/>
    <w:rsid w:val="00DB4DA0"/>
    <w:rsid w:val="00DD32BE"/>
    <w:rsid w:val="00DE3A86"/>
    <w:rsid w:val="00DF3B7B"/>
    <w:rsid w:val="00E00175"/>
    <w:rsid w:val="00E0530A"/>
    <w:rsid w:val="00E06EDF"/>
    <w:rsid w:val="00E07728"/>
    <w:rsid w:val="00E101CD"/>
    <w:rsid w:val="00E158E3"/>
    <w:rsid w:val="00E24D1E"/>
    <w:rsid w:val="00E36178"/>
    <w:rsid w:val="00E369EB"/>
    <w:rsid w:val="00E41A9F"/>
    <w:rsid w:val="00E556FA"/>
    <w:rsid w:val="00E6356A"/>
    <w:rsid w:val="00E66D4B"/>
    <w:rsid w:val="00E71AF2"/>
    <w:rsid w:val="00E8254F"/>
    <w:rsid w:val="00E94C3D"/>
    <w:rsid w:val="00E97B83"/>
    <w:rsid w:val="00EA0E68"/>
    <w:rsid w:val="00EB5CBC"/>
    <w:rsid w:val="00EB5E9A"/>
    <w:rsid w:val="00EC3880"/>
    <w:rsid w:val="00EC4B1A"/>
    <w:rsid w:val="00ED2EAC"/>
    <w:rsid w:val="00ED5FFB"/>
    <w:rsid w:val="00EE19FE"/>
    <w:rsid w:val="00EE4F93"/>
    <w:rsid w:val="00EE626E"/>
    <w:rsid w:val="00EE668D"/>
    <w:rsid w:val="00EE6957"/>
    <w:rsid w:val="00EF0FC1"/>
    <w:rsid w:val="00EF270A"/>
    <w:rsid w:val="00EF339D"/>
    <w:rsid w:val="00F01518"/>
    <w:rsid w:val="00F06DAC"/>
    <w:rsid w:val="00F10223"/>
    <w:rsid w:val="00F357E4"/>
    <w:rsid w:val="00F40E97"/>
    <w:rsid w:val="00F53229"/>
    <w:rsid w:val="00F64CAC"/>
    <w:rsid w:val="00F7030E"/>
    <w:rsid w:val="00F72A8E"/>
    <w:rsid w:val="00F7310D"/>
    <w:rsid w:val="00F96F85"/>
    <w:rsid w:val="00FA2E42"/>
    <w:rsid w:val="00FA5D5C"/>
    <w:rsid w:val="00FB4AAF"/>
    <w:rsid w:val="00FB7EBD"/>
    <w:rsid w:val="00FC0B3B"/>
    <w:rsid w:val="00FD35F8"/>
    <w:rsid w:val="00FE4366"/>
    <w:rsid w:val="00FF1D87"/>
    <w:rsid w:val="00FF7E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08BD7"/>
  <w15:chartTrackingRefBased/>
  <w15:docId w15:val="{ED5E1E79-6D53-416C-ADE0-3071AC629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0A0"/>
  </w:style>
  <w:style w:type="paragraph" w:styleId="Heading1">
    <w:name w:val="heading 1"/>
    <w:basedOn w:val="Normal"/>
    <w:next w:val="Normal"/>
    <w:link w:val="Heading1Char"/>
    <w:uiPriority w:val="9"/>
    <w:qFormat/>
    <w:rsid w:val="00C556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56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56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56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56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56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56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56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56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0A0"/>
    <w:pPr>
      <w:ind w:left="720"/>
      <w:contextualSpacing/>
    </w:pPr>
  </w:style>
  <w:style w:type="character" w:customStyle="1" w:styleId="Heading1Char">
    <w:name w:val="Heading 1 Char"/>
    <w:basedOn w:val="DefaultParagraphFont"/>
    <w:link w:val="Heading1"/>
    <w:uiPriority w:val="9"/>
    <w:rsid w:val="00C556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56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56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56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56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56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56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56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56FA"/>
    <w:rPr>
      <w:rFonts w:eastAsiaTheme="majorEastAsia" w:cstheme="majorBidi"/>
      <w:color w:val="272727" w:themeColor="text1" w:themeTint="D8"/>
    </w:rPr>
  </w:style>
  <w:style w:type="paragraph" w:styleId="Title">
    <w:name w:val="Title"/>
    <w:basedOn w:val="Normal"/>
    <w:next w:val="Normal"/>
    <w:link w:val="TitleChar"/>
    <w:uiPriority w:val="10"/>
    <w:qFormat/>
    <w:rsid w:val="00C556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6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56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56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56FA"/>
    <w:pPr>
      <w:spacing w:before="160"/>
      <w:jc w:val="center"/>
    </w:pPr>
    <w:rPr>
      <w:i/>
      <w:iCs/>
      <w:color w:val="404040" w:themeColor="text1" w:themeTint="BF"/>
    </w:rPr>
  </w:style>
  <w:style w:type="character" w:customStyle="1" w:styleId="QuoteChar">
    <w:name w:val="Quote Char"/>
    <w:basedOn w:val="DefaultParagraphFont"/>
    <w:link w:val="Quote"/>
    <w:uiPriority w:val="29"/>
    <w:rsid w:val="00C556FA"/>
    <w:rPr>
      <w:i/>
      <w:iCs/>
      <w:color w:val="404040" w:themeColor="text1" w:themeTint="BF"/>
    </w:rPr>
  </w:style>
  <w:style w:type="character" w:styleId="IntenseEmphasis">
    <w:name w:val="Intense Emphasis"/>
    <w:basedOn w:val="DefaultParagraphFont"/>
    <w:uiPriority w:val="21"/>
    <w:qFormat/>
    <w:rsid w:val="00C556FA"/>
    <w:rPr>
      <w:i/>
      <w:iCs/>
      <w:color w:val="0F4761" w:themeColor="accent1" w:themeShade="BF"/>
    </w:rPr>
  </w:style>
  <w:style w:type="paragraph" w:styleId="IntenseQuote">
    <w:name w:val="Intense Quote"/>
    <w:basedOn w:val="Normal"/>
    <w:next w:val="Normal"/>
    <w:link w:val="IntenseQuoteChar"/>
    <w:uiPriority w:val="30"/>
    <w:qFormat/>
    <w:rsid w:val="00C556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56FA"/>
    <w:rPr>
      <w:i/>
      <w:iCs/>
      <w:color w:val="0F4761" w:themeColor="accent1" w:themeShade="BF"/>
    </w:rPr>
  </w:style>
  <w:style w:type="character" w:styleId="IntenseReference">
    <w:name w:val="Intense Reference"/>
    <w:basedOn w:val="DefaultParagraphFont"/>
    <w:uiPriority w:val="32"/>
    <w:qFormat/>
    <w:rsid w:val="00C556FA"/>
    <w:rPr>
      <w:b/>
      <w:bCs/>
      <w:smallCaps/>
      <w:color w:val="0F4761" w:themeColor="accent1" w:themeShade="BF"/>
      <w:spacing w:val="5"/>
    </w:rPr>
  </w:style>
  <w:style w:type="table" w:styleId="TableGrid">
    <w:name w:val="Table Grid"/>
    <w:basedOn w:val="TableNormal"/>
    <w:uiPriority w:val="39"/>
    <w:rsid w:val="00C55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59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907"/>
  </w:style>
  <w:style w:type="paragraph" w:styleId="Footer">
    <w:name w:val="footer"/>
    <w:basedOn w:val="Normal"/>
    <w:link w:val="FooterChar"/>
    <w:uiPriority w:val="99"/>
    <w:unhideWhenUsed/>
    <w:rsid w:val="004459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907"/>
  </w:style>
  <w:style w:type="character" w:styleId="Hyperlink">
    <w:name w:val="Hyperlink"/>
    <w:basedOn w:val="DefaultParagraphFont"/>
    <w:uiPriority w:val="99"/>
    <w:unhideWhenUsed/>
    <w:rsid w:val="00CD5962"/>
    <w:rPr>
      <w:color w:val="467886" w:themeColor="hyperlink"/>
      <w:u w:val="single"/>
    </w:rPr>
  </w:style>
  <w:style w:type="character" w:styleId="UnresolvedMention">
    <w:name w:val="Unresolved Mention"/>
    <w:basedOn w:val="DefaultParagraphFont"/>
    <w:uiPriority w:val="99"/>
    <w:semiHidden/>
    <w:unhideWhenUsed/>
    <w:rsid w:val="00CD5962"/>
    <w:rPr>
      <w:color w:val="605E5C"/>
      <w:shd w:val="clear" w:color="auto" w:fill="E1DFDD"/>
    </w:rPr>
  </w:style>
  <w:style w:type="character" w:styleId="FollowedHyperlink">
    <w:name w:val="FollowedHyperlink"/>
    <w:basedOn w:val="DefaultParagraphFont"/>
    <w:uiPriority w:val="99"/>
    <w:semiHidden/>
    <w:unhideWhenUsed/>
    <w:rsid w:val="006C6DD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139372">
      <w:bodyDiv w:val="1"/>
      <w:marLeft w:val="0"/>
      <w:marRight w:val="0"/>
      <w:marTop w:val="0"/>
      <w:marBottom w:val="0"/>
      <w:divBdr>
        <w:top w:val="none" w:sz="0" w:space="0" w:color="auto"/>
        <w:left w:val="none" w:sz="0" w:space="0" w:color="auto"/>
        <w:bottom w:val="none" w:sz="0" w:space="0" w:color="auto"/>
        <w:right w:val="none" w:sz="0" w:space="0" w:color="auto"/>
      </w:divBdr>
      <w:divsChild>
        <w:div w:id="2136292497">
          <w:marLeft w:val="0"/>
          <w:marRight w:val="0"/>
          <w:marTop w:val="0"/>
          <w:marBottom w:val="0"/>
          <w:divBdr>
            <w:top w:val="none" w:sz="0" w:space="0" w:color="auto"/>
            <w:left w:val="none" w:sz="0" w:space="0" w:color="auto"/>
            <w:bottom w:val="none" w:sz="0" w:space="0" w:color="auto"/>
            <w:right w:val="none" w:sz="0" w:space="0" w:color="auto"/>
          </w:divBdr>
        </w:div>
        <w:div w:id="756026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TotalTime>
  <Pages>8</Pages>
  <Words>1966</Words>
  <Characters>11211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Butcher</dc:creator>
  <cp:keywords/>
  <dc:description/>
  <cp:lastModifiedBy>Catherine Butcher</cp:lastModifiedBy>
  <cp:revision>201</cp:revision>
  <dcterms:created xsi:type="dcterms:W3CDTF">2024-03-10T23:17:00Z</dcterms:created>
  <dcterms:modified xsi:type="dcterms:W3CDTF">2024-04-27T04:28:00Z</dcterms:modified>
</cp:coreProperties>
</file>